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南京市第二医院消防泵控制柜采购清单</w:t>
      </w:r>
    </w:p>
    <w:p>
      <w:pPr>
        <w:widowControl/>
        <w:shd w:val="clear" w:color="auto" w:fill="FFFFFF"/>
        <w:adjustRightInd w:val="0"/>
        <w:spacing w:before="100" w:beforeAutospacing="1" w:after="100" w:afterAutospacing="1" w:line="480" w:lineRule="auto"/>
        <w:ind w:left="420"/>
        <w:jc w:val="left"/>
        <w:rPr>
          <w:rFonts w:hint="eastAsia" w:cs="宋体" w:asciiTheme="minorEastAsia" w:hAnsiTheme="minorEastAsia"/>
          <w:b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32"/>
          <w:szCs w:val="32"/>
        </w:rPr>
        <w:t>拆除及新装消防泵</w:t>
      </w:r>
      <w:r>
        <w:rPr>
          <w:rFonts w:cs="宋体" w:asciiTheme="minorEastAsia" w:hAnsiTheme="minorEastAsia"/>
          <w:b/>
          <w:color w:val="333333"/>
          <w:kern w:val="0"/>
          <w:sz w:val="32"/>
          <w:szCs w:val="32"/>
        </w:rPr>
        <w:t>控制柜</w:t>
      </w:r>
      <w:r>
        <w:rPr>
          <w:rFonts w:hint="eastAsia" w:cs="宋体" w:asciiTheme="minorEastAsia" w:hAnsiTheme="minorEastAsia"/>
          <w:b/>
          <w:color w:val="333333"/>
          <w:kern w:val="0"/>
          <w:sz w:val="32"/>
          <w:szCs w:val="32"/>
        </w:rPr>
        <w:t>2台</w:t>
      </w:r>
    </w:p>
    <w:p>
      <w:pPr>
        <w:widowControl/>
        <w:shd w:val="clear" w:color="auto" w:fill="FFFFFF"/>
        <w:adjustRightInd w:val="0"/>
        <w:spacing w:before="100" w:beforeAutospacing="1" w:after="100" w:afterAutospacing="1" w:line="480" w:lineRule="auto"/>
        <w:ind w:left="420"/>
        <w:jc w:val="left"/>
        <w:rPr>
          <w:rFonts w:hint="eastAsia" w:cs="宋体" w:asciiTheme="minorEastAsia" w:hAnsiTheme="minorEastAsia"/>
          <w:color w:val="auto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auto"/>
          <w:kern w:val="0"/>
          <w:sz w:val="30"/>
          <w:szCs w:val="30"/>
        </w:rPr>
        <w:t>要求：</w:t>
      </w:r>
    </w:p>
    <w:p>
      <w:pPr>
        <w:widowControl/>
        <w:shd w:val="clear" w:color="auto" w:fill="FFFFFF"/>
        <w:adjustRightInd w:val="0"/>
        <w:spacing w:before="100" w:beforeAutospacing="1" w:after="100" w:afterAutospacing="1" w:line="480" w:lineRule="auto"/>
        <w:ind w:firstLine="600" w:firstLineChars="200"/>
        <w:jc w:val="left"/>
        <w:rPr>
          <w:rFonts w:hint="eastAsia" w:cs="宋体" w:asciiTheme="minorEastAsia" w:hAnsiTheme="minorEastAsia"/>
          <w:color w:val="auto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auto"/>
          <w:kern w:val="0"/>
          <w:sz w:val="30"/>
          <w:szCs w:val="30"/>
        </w:rPr>
        <w:t>1、防护等级不低于IP55，控制柜含双电源切换装置、控制柜基础和强电线路；</w:t>
      </w:r>
    </w:p>
    <w:p>
      <w:pPr>
        <w:widowControl/>
        <w:shd w:val="clear" w:color="auto" w:fill="FFFFFF"/>
        <w:adjustRightInd w:val="0"/>
        <w:spacing w:before="100" w:beforeAutospacing="1" w:after="100" w:afterAutospacing="1" w:line="480" w:lineRule="auto"/>
        <w:ind w:firstLine="600" w:firstLineChars="200"/>
        <w:jc w:val="left"/>
        <w:rPr>
          <w:rFonts w:cs="宋体" w:asciiTheme="minorEastAsia" w:hAnsiTheme="minorEastAsia"/>
          <w:color w:val="auto"/>
          <w:kern w:val="0"/>
          <w:sz w:val="30"/>
          <w:szCs w:val="30"/>
        </w:rPr>
      </w:pPr>
      <w:bookmarkStart w:id="0" w:name="_GoBack"/>
      <w:bookmarkEnd w:id="0"/>
      <w:r>
        <w:rPr>
          <w:rFonts w:hint="eastAsia" w:cs="宋体" w:asciiTheme="minorEastAsia" w:hAnsiTheme="minorEastAsia"/>
          <w:color w:val="auto"/>
          <w:kern w:val="0"/>
          <w:sz w:val="30"/>
          <w:szCs w:val="30"/>
        </w:rPr>
        <w:t>2、二次控制回路（需满足3台消防主机远程控制及其它控制方式的要求）、箱体走线需现场自行勘查确认。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NTFjNzI4Yjk1MGU2MjM0YzdjMjY2MjFkNTFhNWUifQ=="/>
  </w:docVars>
  <w:rsids>
    <w:rsidRoot w:val="00000000"/>
    <w:rsid w:val="267D7055"/>
    <w:rsid w:val="6C0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2022-11-03T07:38:00Z</dcterms:created>
  <dc:creator>zczx</dc:creator>
  <cp:lastModifiedBy>一半</cp:lastModifiedBy>
  <dcterms:modified xsi:type="dcterms:W3CDTF">2023-05-15T01:45:59Z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2DB5D4636288420A96D62E2743A7DADD</vt:lpwstr>
  </property>
</Properties>
</file>