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0713FE">
      <w:pPr>
        <w:spacing w:line="580" w:lineRule="exact"/>
        <w:rPr>
          <w:rFonts w:ascii="黑体" w:eastAsia="黑体" w:hAnsi="宋体"/>
          <w:sz w:val="24"/>
          <w:szCs w:val="52"/>
        </w:rPr>
      </w:pPr>
    </w:p>
    <w:p w:rsidR="000713FE" w:rsidRPr="000713FE" w:rsidRDefault="000713FE" w:rsidP="000713FE">
      <w:pPr>
        <w:widowControl/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0713FE">
        <w:rPr>
          <w:rFonts w:ascii="黑体" w:eastAsia="黑体" w:hAnsi="宋体" w:hint="eastAsia"/>
          <w:sz w:val="48"/>
          <w:szCs w:val="52"/>
        </w:rPr>
        <w:t>南京市第二医院</w:t>
      </w:r>
    </w:p>
    <w:p w:rsidR="00922E7C" w:rsidRPr="009F3CC4" w:rsidRDefault="00FE64EF" w:rsidP="000713FE">
      <w:pPr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FE64EF">
        <w:rPr>
          <w:rFonts w:ascii="黑体" w:eastAsia="黑体" w:hAnsi="宋体" w:hint="eastAsia"/>
          <w:sz w:val="48"/>
          <w:szCs w:val="52"/>
        </w:rPr>
        <w:t>202</w:t>
      </w:r>
      <w:r w:rsidRPr="00FE64EF">
        <w:rPr>
          <w:rFonts w:ascii="黑体" w:eastAsia="黑体" w:hAnsi="宋体"/>
          <w:sz w:val="48"/>
          <w:szCs w:val="52"/>
        </w:rPr>
        <w:t>2</w:t>
      </w:r>
      <w:r w:rsidRPr="00FE64EF">
        <w:rPr>
          <w:rFonts w:ascii="黑体" w:eastAsia="黑体" w:hAnsi="宋体" w:hint="eastAsia"/>
          <w:sz w:val="48"/>
          <w:szCs w:val="52"/>
        </w:rPr>
        <w:t>年信息系统等级保护测评服务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6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lastRenderedPageBreak/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421DCA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A01715" w:rsidRDefault="00922E7C" w:rsidP="00922E7C">
      <w:pPr>
        <w:rPr>
          <w:lang w:val="zh-CN"/>
        </w:rPr>
      </w:pPr>
      <w:r>
        <w:rPr>
          <w:rFonts w:hint="eastAsia"/>
          <w:bCs/>
          <w:sz w:val="32"/>
          <w:szCs w:val="28"/>
        </w:rPr>
        <w:t>五</w:t>
      </w:r>
      <w:r w:rsidRPr="009F189F">
        <w:rPr>
          <w:rFonts w:hint="eastAsia"/>
          <w:bCs/>
          <w:sz w:val="32"/>
          <w:szCs w:val="28"/>
        </w:rPr>
        <w:t>、</w:t>
      </w:r>
      <w:r>
        <w:rPr>
          <w:rFonts w:hint="eastAsia"/>
          <w:bCs/>
          <w:sz w:val="32"/>
          <w:szCs w:val="28"/>
        </w:rPr>
        <w:t>相关业绩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A5D36" w:rsidRDefault="008A5208" w:rsidP="00922E7C">
      <w:pPr>
        <w:rPr>
          <w:bCs/>
          <w:sz w:val="32"/>
          <w:szCs w:val="28"/>
          <w:lang w:val="zh-CN"/>
        </w:rPr>
      </w:pPr>
      <w:r>
        <w:rPr>
          <w:bCs/>
          <w:sz w:val="32"/>
          <w:szCs w:val="28"/>
          <w:lang w:val="zh-CN"/>
        </w:rPr>
        <w:t>六、相关资质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8A5208" w:rsidRPr="009F3CC4" w:rsidRDefault="008A5208" w:rsidP="00922E7C">
      <w:pPr>
        <w:rPr>
          <w:bCs/>
          <w:sz w:val="32"/>
          <w:szCs w:val="28"/>
        </w:rPr>
        <w:sectPr w:rsidR="008A5208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>
        <w:rPr>
          <w:rFonts w:hint="eastAsia"/>
          <w:bCs/>
          <w:sz w:val="32"/>
          <w:szCs w:val="28"/>
          <w:lang w:val="zh-CN"/>
        </w:rPr>
        <w:t>七、其他材料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4B50F4" w:rsidRDefault="00FE64EF" w:rsidP="00D1256B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03A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 w:rsidRPr="00903A6E"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Pr="00903A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年信息系统等级保护测评服务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0713FE">
        <w:trPr>
          <w:trHeight w:hRule="exact" w:val="114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E849E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FE64EF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FE64EF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3D4C76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3D4C76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3D4C76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3D4C76" w:rsidP="00922E7C">
      <w:pPr>
        <w:spacing w:line="500" w:lineRule="exact"/>
        <w:rPr>
          <w:rFonts w:ascii="宋体" w:hAnsi="宋体"/>
          <w:sz w:val="24"/>
          <w:szCs w:val="28"/>
        </w:rPr>
      </w:pPr>
      <w:r w:rsidRPr="003D4C76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3D4C76" w:rsidP="00922E7C">
      <w:pPr>
        <w:spacing w:line="500" w:lineRule="exact"/>
        <w:rPr>
          <w:rFonts w:ascii="宋体" w:hAnsi="宋体"/>
          <w:sz w:val="24"/>
          <w:szCs w:val="28"/>
        </w:rPr>
      </w:pPr>
      <w:r w:rsidRPr="003D4C76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8F5CDC">
        <w:rPr>
          <w:rFonts w:ascii="黑体" w:eastAsia="黑体" w:hint="eastAsia"/>
          <w:sz w:val="36"/>
        </w:rPr>
        <w:lastRenderedPageBreak/>
        <w:t>五、相关业绩</w:t>
      </w:r>
    </w:p>
    <w:p w:rsidR="00E849E4" w:rsidRDefault="00E849E4">
      <w:pPr>
        <w:widowControl/>
        <w:jc w:val="left"/>
        <w:rPr>
          <w:rFonts w:ascii="黑体" w:eastAsia="黑体"/>
          <w:b/>
          <w:bCs/>
          <w:kern w:val="44"/>
          <w:sz w:val="36"/>
          <w:szCs w:val="44"/>
        </w:rPr>
      </w:pPr>
      <w:r>
        <w:rPr>
          <w:rFonts w:ascii="黑体" w:eastAsia="黑体"/>
          <w:sz w:val="36"/>
        </w:rPr>
        <w:br w:type="page"/>
      </w:r>
    </w:p>
    <w:p w:rsidR="00E849E4" w:rsidRDefault="00E849E4" w:rsidP="00E849E4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六</w:t>
      </w:r>
      <w:r w:rsidRPr="008F5CDC">
        <w:rPr>
          <w:rFonts w:ascii="黑体" w:eastAsia="黑体" w:hint="eastAsia"/>
          <w:sz w:val="36"/>
        </w:rPr>
        <w:t>、</w:t>
      </w:r>
      <w:r w:rsidRPr="00E849E4">
        <w:rPr>
          <w:rFonts w:ascii="黑体" w:eastAsia="黑体"/>
          <w:sz w:val="36"/>
        </w:rPr>
        <w:t>相关资质</w:t>
      </w:r>
    </w:p>
    <w:p w:rsidR="00E849E4" w:rsidRDefault="00E849E4">
      <w:pPr>
        <w:widowControl/>
        <w:jc w:val="left"/>
        <w:rPr>
          <w:rFonts w:ascii="黑体" w:eastAsia="黑体"/>
          <w:b/>
          <w:bCs/>
          <w:kern w:val="44"/>
          <w:sz w:val="36"/>
          <w:szCs w:val="44"/>
        </w:rPr>
      </w:pPr>
      <w:r>
        <w:rPr>
          <w:rFonts w:ascii="黑体" w:eastAsia="黑体"/>
          <w:sz w:val="36"/>
        </w:rPr>
        <w:br w:type="page"/>
      </w:r>
    </w:p>
    <w:p w:rsidR="00922E7C" w:rsidRPr="0055755D" w:rsidRDefault="00E849E4" w:rsidP="00E849E4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七</w:t>
      </w:r>
      <w:r w:rsidRPr="008F5CDC">
        <w:rPr>
          <w:rFonts w:ascii="黑体" w:eastAsia="黑体" w:hint="eastAsia"/>
          <w:sz w:val="36"/>
        </w:rPr>
        <w:t>、</w:t>
      </w:r>
      <w:r w:rsidRPr="00E849E4">
        <w:rPr>
          <w:rFonts w:ascii="黑体" w:eastAsia="黑体" w:hint="eastAsia"/>
          <w:sz w:val="36"/>
        </w:rPr>
        <w:t>其他材料</w:t>
      </w:r>
    </w:p>
    <w:sectPr w:rsidR="00922E7C" w:rsidRPr="0055755D" w:rsidSect="000135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F6" w:rsidRDefault="00D016F6" w:rsidP="00922E7C">
      <w:r>
        <w:separator/>
      </w:r>
    </w:p>
  </w:endnote>
  <w:endnote w:type="continuationSeparator" w:id="1">
    <w:p w:rsidR="00D016F6" w:rsidRDefault="00D016F6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3D4C7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3D4C76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3D4C76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E849E4">
                  <w:rPr>
                    <w:noProof/>
                    <w:sz w:val="18"/>
                    <w:szCs w:val="18"/>
                  </w:rPr>
                  <w:t>10</w:t>
                </w:r>
                <w:r w:rsidR="003D4C76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E849E4" w:rsidRPr="00E849E4">
                    <w:rPr>
                      <w:noProof/>
                      <w:sz w:val="18"/>
                    </w:rPr>
                    <w:t>10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F6" w:rsidRDefault="00D016F6" w:rsidP="00922E7C">
      <w:r>
        <w:separator/>
      </w:r>
    </w:p>
  </w:footnote>
  <w:footnote w:type="continuationSeparator" w:id="1">
    <w:p w:rsidR="00D016F6" w:rsidRDefault="00D016F6" w:rsidP="00922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013542"/>
    <w:rsid w:val="000713FE"/>
    <w:rsid w:val="001B63D0"/>
    <w:rsid w:val="003D4C76"/>
    <w:rsid w:val="004B50F4"/>
    <w:rsid w:val="0065510F"/>
    <w:rsid w:val="00752052"/>
    <w:rsid w:val="007C7C0F"/>
    <w:rsid w:val="008A5208"/>
    <w:rsid w:val="00922E7C"/>
    <w:rsid w:val="009A5D36"/>
    <w:rsid w:val="009F3CC4"/>
    <w:rsid w:val="00AB7C7F"/>
    <w:rsid w:val="00B0522F"/>
    <w:rsid w:val="00B13D3C"/>
    <w:rsid w:val="00B639E7"/>
    <w:rsid w:val="00B907D3"/>
    <w:rsid w:val="00D016F6"/>
    <w:rsid w:val="00DC1AD0"/>
    <w:rsid w:val="00E131D3"/>
    <w:rsid w:val="00E8021C"/>
    <w:rsid w:val="00E849E4"/>
    <w:rsid w:val="00EF6CB5"/>
    <w:rsid w:val="00EF6DA1"/>
    <w:rsid w:val="00FD7B99"/>
    <w:rsid w:val="00FE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2022-03-30T06:58:00Z</dcterms:created>
  <dcterms:modified xsi:type="dcterms:W3CDTF">2022-11-30T06:52:00Z</dcterms:modified>
</cp:coreProperties>
</file>