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</w:pPr>
      <w:r>
        <w:rPr>
          <w:rFonts w:hint="eastAsia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肿瘤一科（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放疗科</w:t>
      </w:r>
      <w:r>
        <w:rPr>
          <w:rFonts w:hint="eastAsia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）简介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南京市第二医院放疗科成立于1996年，是南京市较早成立的肿瘤放疗专科，目前我院肿瘤科为江苏省临床重点专科，学科带头人郑勤副院长担任南京市医学会肿瘤放射分会副主任委员、江苏省放疗质控委员、南京市医学会肿瘤分会副主任委员等十多个社会职务，科主任童金龙担任中国医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师协会放疗医师分会头颈学组委员、江苏省医学会放射肿瘤治疗分会委员、江苏省中西医结合学会放疗分会委员等学术任职。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南京市第二医院放疗科前期运用钴60机治疗肿瘤，2005年购置西门子PRIMUS开展调强适形放射治疗，2015年购置瓦里安Unique开展图像引导放射治疗、容积旋转调强放射治疗， 2003年开展妇科近距离二维放疗，目前科室拥有2台直线加速器、飞利浦大孔径CT模拟定位机、科霖众近距离治疗机，超声等一系列高精尖设备；开展放疗技术包括三维适形放疗、调强适形放疗（IMRT）、图像引导放射治疗（IGRT）、容积旋转调强放射治疗（Rapid arc）、近距离妇科腔内放疗、碘125粒子植入等。放疗科固定床位52张，放疗专科医生正主任医师1位，副主任医师3位，住院及主治医师6位，博士3位，硕士6位，我院放疗科对常见肿瘤如头颈部肿瘤、肺癌、胃癌、直肠癌、肝癌、食管癌、宫颈癌、乳腺癌、恶性淋巴瘤等多种实体瘤的放射治疗以及综合治疗拥有丰富经验，特别肝癌的放射治疗，同时擅长肿瘤综合治疗、个体化治疗、晚期肿瘤姑息治疗、插植治疗、粒子植入，通过多学科讨论（MDT）确定诊疗方案，有序安排全身系统治疗和局部放疗，为患者争取肿瘤退缩缓解，积极改善患者的生存质量，科室主持参与省市级多项课题，发表SCI及中文肿瘤相关论文40余篇，参与编写多篇专著及甲状腺治疗指南。</w:t>
      </w:r>
    </w:p>
    <w:p>
      <w:pPr>
        <w:pStyle w:val="5"/>
        <w:widowControl/>
        <w:spacing w:before="0" w:beforeAutospacing="0" w:after="0" w:afterAutospacing="0"/>
        <w:ind w:left="0" w:right="0"/>
        <w:rPr>
          <w:rStyle w:val="8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</w:p>
    <w:p>
      <w:pPr>
        <w:pStyle w:val="5"/>
        <w:widowControl/>
        <w:spacing w:before="0" w:beforeAutospacing="0" w:after="0" w:afterAutospacing="0"/>
        <w:ind w:left="0" w:right="0"/>
        <w:rPr>
          <w:rStyle w:val="8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联系人：童老师</w:t>
      </w:r>
    </w:p>
    <w:p>
      <w:pPr>
        <w:pStyle w:val="5"/>
        <w:widowControl/>
        <w:spacing w:before="0" w:beforeAutospacing="0" w:after="0" w:afterAutospacing="0"/>
        <w:ind w:left="0" w:right="0"/>
        <w:rPr>
          <w:rStyle w:val="8"/>
          <w:rFonts w:hint="default" w:ascii="仿宋" w:hAnsi="仿宋" w:eastAsia="仿宋" w:cs="仿宋"/>
          <w:color w:val="AB1942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联系电话：025-83626462</w:t>
      </w:r>
    </w:p>
    <w:p>
      <w:pPr>
        <w:pStyle w:val="5"/>
        <w:spacing w:before="0" w:beforeAutospacing="0" w:after="0" w:afterAutospacing="0"/>
        <w:ind w:firstLine="344"/>
        <w:rPr>
          <w:rFonts w:ascii="微软雅黑" w:hAnsi="微软雅黑" w:eastAsia="微软雅黑"/>
          <w:color w:val="333333"/>
          <w:sz w:val="17"/>
          <w:szCs w:val="1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A1E"/>
    <w:rsid w:val="000A1A1E"/>
    <w:rsid w:val="002C5C3A"/>
    <w:rsid w:val="003647B9"/>
    <w:rsid w:val="0046613B"/>
    <w:rsid w:val="00A34FA1"/>
    <w:rsid w:val="00FC274E"/>
    <w:rsid w:val="212A0180"/>
    <w:rsid w:val="22F84509"/>
    <w:rsid w:val="3611239A"/>
    <w:rsid w:val="3D7F7526"/>
    <w:rsid w:val="7DC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108</Words>
  <Characters>617</Characters>
  <Lines>5</Lines>
  <Paragraphs>1</Paragraphs>
  <TotalTime>69</TotalTime>
  <ScaleCrop>false</ScaleCrop>
  <LinksUpToDate>false</LinksUpToDate>
  <CharactersWithSpaces>724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2021-07-03T12:56:00Z</dcterms:created>
  <dc:creator>Sky123.Org</dc:creator>
  <cp:lastModifiedBy>冬冬</cp:lastModifiedBy>
  <dcterms:modified xsi:type="dcterms:W3CDTF">2021-07-16T08:39:53Z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