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Verdana" w:hAnsi="Verdana"/>
          <w:b/>
          <w:bCs/>
          <w:color w:val="000000"/>
          <w:sz w:val="32"/>
          <w:szCs w:val="32"/>
        </w:rPr>
      </w:pPr>
    </w:p>
    <w:p>
      <w:pPr>
        <w:widowControl/>
        <w:spacing w:line="480" w:lineRule="auto"/>
        <w:jc w:val="center"/>
        <w:rPr>
          <w:rFonts w:ascii="Verdana" w:hAnsi="Verdana"/>
          <w:b/>
          <w:bCs/>
          <w:color w:val="000000"/>
          <w:sz w:val="32"/>
          <w:szCs w:val="32"/>
        </w:rPr>
      </w:pPr>
    </w:p>
    <w:p>
      <w:pPr>
        <w:widowControl/>
        <w:spacing w:line="480" w:lineRule="auto"/>
        <w:jc w:val="center"/>
        <w:rPr>
          <w:rFonts w:cs="仿宋_GB2312" w:asciiTheme="majorEastAsia" w:hAnsiTheme="majorEastAsia" w:eastAsiaTheme="majorEastAsia"/>
          <w:b/>
          <w:bCs/>
          <w:sz w:val="52"/>
          <w:szCs w:val="52"/>
        </w:rPr>
      </w:pPr>
      <w:r>
        <w:rPr>
          <w:rFonts w:hint="eastAsia" w:cs="仿宋_GB2312" w:asciiTheme="majorEastAsia" w:hAnsiTheme="majorEastAsia" w:eastAsiaTheme="majorEastAsia"/>
          <w:b/>
          <w:bCs/>
          <w:sz w:val="52"/>
          <w:szCs w:val="52"/>
        </w:rPr>
        <w:t>放射设备年度环保、卫生检测</w:t>
      </w:r>
    </w:p>
    <w:p>
      <w:pPr>
        <w:spacing w:beforeLines="50" w:line="600" w:lineRule="exact"/>
        <w:rPr>
          <w:rFonts w:ascii="宋体" w:hAnsi="宋体" w:cs="宋体"/>
          <w:sz w:val="52"/>
          <w:szCs w:val="52"/>
        </w:rPr>
      </w:pPr>
      <w:r>
        <w:rPr>
          <w:rFonts w:hint="eastAsia" w:ascii="宋体" w:hAnsi="宋体" w:cs="宋体"/>
          <w:sz w:val="52"/>
          <w:szCs w:val="52"/>
        </w:rPr>
        <w:t xml:space="preserve">    </w:t>
      </w:r>
    </w:p>
    <w:p>
      <w:pPr>
        <w:spacing w:beforeLines="50" w:line="600" w:lineRule="exact"/>
        <w:rPr>
          <w:rFonts w:ascii="宋体" w:hAnsi="宋体" w:cs="宋体"/>
          <w:b/>
          <w:sz w:val="52"/>
          <w:szCs w:val="52"/>
        </w:rPr>
      </w:pPr>
      <w:r>
        <w:rPr>
          <w:rFonts w:hint="eastAsia" w:ascii="宋体" w:hAnsi="宋体" w:cs="宋体"/>
          <w:sz w:val="52"/>
          <w:szCs w:val="52"/>
        </w:rPr>
        <w:t xml:space="preserve">       </w:t>
      </w:r>
      <w:r>
        <w:rPr>
          <w:rFonts w:hint="eastAsia" w:ascii="宋体" w:hAnsi="宋体" w:cs="宋体"/>
          <w:b/>
          <w:sz w:val="52"/>
          <w:szCs w:val="52"/>
        </w:rPr>
        <w:t xml:space="preserve"> 公开招标采购文件</w:t>
      </w:r>
    </w:p>
    <w:p>
      <w:pPr>
        <w:pStyle w:val="3"/>
        <w:snapToGrid w:val="0"/>
        <w:spacing w:beforeLines="0" w:afterLines="0" w:line="800" w:lineRule="exact"/>
        <w:rPr>
          <w:rFonts w:hAnsi="宋体" w:cs="宋体"/>
          <w:b/>
          <w:bCs/>
          <w:sz w:val="30"/>
          <w:szCs w:val="30"/>
        </w:rPr>
      </w:pPr>
    </w:p>
    <w:p>
      <w:pPr>
        <w:pStyle w:val="3"/>
        <w:snapToGrid w:val="0"/>
        <w:spacing w:beforeLines="0" w:afterLines="0" w:line="1200" w:lineRule="exact"/>
        <w:ind w:firstLine="1081" w:firstLineChars="299"/>
        <w:rPr>
          <w:rFonts w:hAnsi="宋体" w:cs="宋体"/>
          <w:b/>
          <w:sz w:val="36"/>
          <w:szCs w:val="36"/>
        </w:rPr>
      </w:pPr>
    </w:p>
    <w:p>
      <w:pPr>
        <w:spacing w:line="960" w:lineRule="exact"/>
        <w:ind w:firstLine="517" w:firstLineChars="161"/>
        <w:rPr>
          <w:rFonts w:ascii="Verdana" w:hAnsi="Verdana"/>
          <w:b/>
          <w:bCs/>
          <w:color w:val="000000"/>
          <w:sz w:val="32"/>
          <w:szCs w:val="32"/>
        </w:rPr>
      </w:pPr>
      <w:r>
        <w:rPr>
          <w:rFonts w:hint="eastAsia" w:hAnsi="宋体" w:cs="宋体"/>
          <w:b/>
          <w:sz w:val="32"/>
          <w:szCs w:val="32"/>
        </w:rPr>
        <w:t xml:space="preserve">          采购单位：</w:t>
      </w:r>
      <w:r>
        <w:rPr>
          <w:rFonts w:hint="eastAsia" w:ascii="宋体" w:hAnsi="宋体" w:eastAsia="宋体" w:cs="宋体"/>
          <w:b/>
          <w:sz w:val="32"/>
          <w:szCs w:val="32"/>
        </w:rPr>
        <w:t>南京市第二医院</w:t>
      </w:r>
    </w:p>
    <w:p>
      <w:pPr>
        <w:pStyle w:val="3"/>
        <w:spacing w:beforeLines="0" w:afterLines="0" w:line="800" w:lineRule="exact"/>
        <w:jc w:val="center"/>
        <w:rPr>
          <w:rFonts w:hAnsi="宋体"/>
          <w:b/>
          <w:sz w:val="48"/>
          <w:szCs w:val="48"/>
        </w:rPr>
      </w:pPr>
      <w:r>
        <w:rPr>
          <w:rFonts w:hint="eastAsia" w:hAnsi="宋体" w:cs="宋体"/>
          <w:b/>
          <w:sz w:val="32"/>
          <w:szCs w:val="32"/>
        </w:rPr>
        <w:t>日   期：二〇</w:t>
      </w:r>
      <w:r>
        <w:rPr>
          <w:rFonts w:hint="eastAsia" w:hAnsi="宋体" w:cs="宋体"/>
          <w:b/>
          <w:sz w:val="32"/>
          <w:szCs w:val="32"/>
          <w:lang w:eastAsia="zh-CN"/>
        </w:rPr>
        <w:t>二一</w:t>
      </w:r>
      <w:r>
        <w:rPr>
          <w:rFonts w:hint="eastAsia" w:hAnsi="宋体" w:cs="宋体"/>
          <w:b/>
          <w:sz w:val="32"/>
          <w:szCs w:val="32"/>
        </w:rPr>
        <w:t>年</w:t>
      </w:r>
      <w:r>
        <w:rPr>
          <w:rFonts w:hint="eastAsia" w:hAnsi="宋体" w:cs="宋体"/>
          <w:b/>
          <w:sz w:val="32"/>
          <w:szCs w:val="32"/>
          <w:lang w:eastAsia="zh-CN"/>
        </w:rPr>
        <w:t>二</w:t>
      </w:r>
      <w:r>
        <w:rPr>
          <w:rFonts w:hint="eastAsia" w:hAnsi="宋体" w:cs="宋体"/>
          <w:b/>
          <w:sz w:val="32"/>
          <w:szCs w:val="32"/>
        </w:rPr>
        <w:t>月</w:t>
      </w: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pStyle w:val="3"/>
        <w:numPr>
          <w:ilvl w:val="0"/>
          <w:numId w:val="1"/>
        </w:numPr>
        <w:tabs>
          <w:tab w:val="left" w:pos="1140"/>
        </w:tabs>
        <w:snapToGrid w:val="0"/>
        <w:spacing w:beforeLines="0" w:afterLines="0" w:line="520" w:lineRule="exact"/>
        <w:outlineLvl w:val="0"/>
        <w:rPr>
          <w:b/>
          <w:sz w:val="32"/>
          <w:szCs w:val="32"/>
        </w:rPr>
      </w:pPr>
      <w:bookmarkStart w:id="0" w:name="_GoBack"/>
      <w:r>
        <w:rPr>
          <w:rFonts w:hint="eastAsia"/>
          <w:b/>
          <w:sz w:val="32"/>
          <w:szCs w:val="32"/>
        </w:rPr>
        <w:t>招标公告</w:t>
      </w:r>
    </w:p>
    <w:p>
      <w:pPr>
        <w:pStyle w:val="3"/>
        <w:tabs>
          <w:tab w:val="left" w:pos="1140"/>
        </w:tabs>
        <w:snapToGrid w:val="0"/>
        <w:spacing w:beforeLines="0" w:afterLines="0" w:line="520" w:lineRule="exact"/>
        <w:ind w:left="4196"/>
        <w:outlineLvl w:val="0"/>
        <w:rPr>
          <w:b/>
          <w:bCs w:val="0"/>
          <w:sz w:val="32"/>
          <w:szCs w:val="32"/>
        </w:rPr>
      </w:pPr>
    </w:p>
    <w:p>
      <w:pPr>
        <w:keepNext w:val="0"/>
        <w:keepLines w:val="0"/>
        <w:pageBreakBefore w:val="0"/>
        <w:widowControl/>
        <w:kinsoku/>
        <w:wordWrap/>
        <w:overflowPunct/>
        <w:topLinePunct w:val="0"/>
        <w:autoSpaceDE/>
        <w:autoSpaceDN/>
        <w:bidi w:val="0"/>
        <w:adjustRightInd/>
        <w:snapToGrid/>
        <w:spacing w:line="360" w:lineRule="exact"/>
        <w:ind w:firstLine="482" w:firstLineChars="200"/>
        <w:jc w:val="left"/>
        <w:textAlignment w:val="auto"/>
        <w:rPr>
          <w:rFonts w:cs="仿宋_GB2312" w:asciiTheme="minorEastAsia" w:hAnsiTheme="minorEastAsia"/>
          <w:b/>
          <w:bCs/>
          <w:sz w:val="24"/>
          <w:szCs w:val="24"/>
          <w:u w:val="single"/>
        </w:rPr>
      </w:pPr>
      <w:r>
        <w:rPr>
          <w:rFonts w:hint="eastAsia" w:asciiTheme="minorEastAsia" w:hAnsiTheme="minorEastAsia"/>
          <w:b/>
          <w:bCs w:val="0"/>
          <w:sz w:val="24"/>
          <w:szCs w:val="24"/>
        </w:rPr>
        <w:t>一、</w:t>
      </w:r>
      <w:r>
        <w:rPr>
          <w:rFonts w:hint="eastAsia" w:cs="宋体" w:asciiTheme="minorEastAsia" w:hAnsiTheme="minorEastAsia"/>
          <w:b/>
          <w:bCs w:val="0"/>
          <w:kern w:val="0"/>
          <w:sz w:val="24"/>
          <w:szCs w:val="24"/>
        </w:rPr>
        <w:t>根据《中华人民共和国政府采购法》、《中华人民共和国招标投标法》等有关法律规定，决定对</w:t>
      </w:r>
      <w:r>
        <w:rPr>
          <w:rFonts w:hint="eastAsia" w:cs="宋体" w:asciiTheme="minorEastAsia" w:hAnsiTheme="minorEastAsia"/>
          <w:b/>
          <w:bCs w:val="0"/>
          <w:kern w:val="0"/>
          <w:sz w:val="24"/>
          <w:szCs w:val="24"/>
          <w:u w:val="single"/>
        </w:rPr>
        <w:t>南京市第二医院放射设备环评、竣工验收、上辐射安全许可证、卫生预评、控评、上放射诊疗许可证项目</w:t>
      </w:r>
      <w:r>
        <w:rPr>
          <w:rFonts w:hint="eastAsia" w:cs="宋体" w:asciiTheme="minorEastAsia" w:hAnsiTheme="minorEastAsia"/>
          <w:b/>
          <w:bCs w:val="0"/>
          <w:kern w:val="0"/>
          <w:sz w:val="24"/>
          <w:szCs w:val="24"/>
        </w:rPr>
        <w:t>进行公开招标，诚邀合格的供应商前来报名参加本项目的投标</w:t>
      </w:r>
      <w:r>
        <w:rPr>
          <w:rFonts w:hint="eastAsia" w:cs="宋体" w:asciiTheme="minorEastAsia" w:hAnsiTheme="minorEastAsia"/>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80" w:lineRule="auto"/>
        <w:ind w:firstLine="482" w:firstLineChars="200"/>
        <w:jc w:val="left"/>
        <w:textAlignment w:val="auto"/>
        <w:rPr>
          <w:rFonts w:asciiTheme="minorEastAsia" w:hAnsiTheme="minorEastAsia"/>
          <w:b/>
          <w:sz w:val="24"/>
          <w:szCs w:val="24"/>
        </w:rPr>
      </w:pPr>
      <w:r>
        <w:rPr>
          <w:rFonts w:hint="eastAsia" w:cs="宋体" w:asciiTheme="minorEastAsia" w:hAnsiTheme="minorEastAsia"/>
          <w:b/>
          <w:kern w:val="0"/>
          <w:sz w:val="24"/>
          <w:szCs w:val="24"/>
        </w:rPr>
        <w:t>二、项目概况</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cs="仿宋_GB2312" w:asciiTheme="minorEastAsia" w:hAnsiTheme="minorEastAsia"/>
          <w:bCs/>
          <w:sz w:val="24"/>
          <w:szCs w:val="24"/>
          <w:u w:val="single"/>
        </w:rPr>
      </w:pPr>
      <w:r>
        <w:rPr>
          <w:rFonts w:hint="eastAsia" w:cs="宋体" w:asciiTheme="minorEastAsia" w:hAnsiTheme="minorEastAsia"/>
          <w:kern w:val="0"/>
          <w:sz w:val="24"/>
          <w:szCs w:val="24"/>
        </w:rPr>
        <w:t>（1）项目名称：</w:t>
      </w:r>
      <w:r>
        <w:rPr>
          <w:rFonts w:hint="eastAsia" w:cs="仿宋_GB2312" w:asciiTheme="minorEastAsia" w:hAnsiTheme="minorEastAsia"/>
          <w:bCs/>
          <w:sz w:val="24"/>
          <w:szCs w:val="24"/>
          <w:u w:val="single"/>
        </w:rPr>
        <w:t>南京市第二医院放射设备环评、竣工验收、上辐射安全许可证、卫生预评、控评、上放射诊疗许可证项目</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Theme="minorEastAsia" w:hAnsiTheme="minorEastAsia"/>
          <w:sz w:val="24"/>
          <w:szCs w:val="24"/>
        </w:rPr>
      </w:pPr>
      <w:r>
        <w:rPr>
          <w:rFonts w:hint="eastAsia" w:cs="宋体" w:asciiTheme="minorEastAsia" w:hAnsiTheme="minorEastAsia"/>
          <w:kern w:val="0"/>
          <w:sz w:val="24"/>
          <w:szCs w:val="24"/>
        </w:rPr>
        <w:t>（2）项目地点：</w:t>
      </w:r>
      <w:r>
        <w:rPr>
          <w:rFonts w:hint="eastAsia" w:cs="仿宋_GB2312" w:asciiTheme="minorEastAsia" w:hAnsiTheme="minorEastAsia"/>
          <w:bCs/>
          <w:sz w:val="24"/>
          <w:szCs w:val="24"/>
          <w:u w:val="single"/>
        </w:rPr>
        <w:t>江苏省南京市鼓楼区钟阜路1-1号</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Theme="minorEastAsia" w:hAnsiTheme="minorEastAsia"/>
          <w:sz w:val="24"/>
          <w:szCs w:val="24"/>
        </w:rPr>
      </w:pPr>
      <w:r>
        <w:rPr>
          <w:rFonts w:hint="eastAsia" w:cs="宋体" w:asciiTheme="minorEastAsia" w:hAnsiTheme="minorEastAsia"/>
          <w:kern w:val="0"/>
          <w:sz w:val="24"/>
          <w:szCs w:val="24"/>
        </w:rPr>
        <w:t>（3）招标方式：</w:t>
      </w:r>
      <w:r>
        <w:rPr>
          <w:rFonts w:hint="eastAsia" w:cs="宋体" w:asciiTheme="minorEastAsia" w:hAnsiTheme="minorEastAsia"/>
          <w:kern w:val="0"/>
          <w:sz w:val="24"/>
          <w:szCs w:val="24"/>
          <w:u w:val="single"/>
        </w:rPr>
        <w:t>公开招标</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cs="楷体_GB2312" w:asciiTheme="minorEastAsia" w:hAnsiTheme="minorEastAsia"/>
          <w:b/>
          <w:sz w:val="24"/>
          <w:szCs w:val="24"/>
        </w:rPr>
      </w:pPr>
      <w:r>
        <w:rPr>
          <w:rFonts w:hint="eastAsia" w:cs="宋体" w:asciiTheme="minorEastAsia" w:hAnsiTheme="minorEastAsia"/>
          <w:kern w:val="0"/>
          <w:sz w:val="24"/>
          <w:szCs w:val="24"/>
        </w:rPr>
        <w:t>（4）采购内容：</w:t>
      </w:r>
      <w:r>
        <w:rPr>
          <w:rFonts w:hint="eastAsia" w:cs="宋体" w:asciiTheme="minorEastAsia" w:hAnsiTheme="minorEastAsia"/>
          <w:kern w:val="0"/>
          <w:sz w:val="24"/>
          <w:szCs w:val="24"/>
          <w:u w:val="single"/>
        </w:rPr>
        <w:t>具体详见第二章项目要求。</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cs="宋体" w:asciiTheme="minorEastAsia" w:hAnsiTheme="minorEastAsia"/>
          <w:kern w:val="0"/>
          <w:sz w:val="24"/>
          <w:szCs w:val="24"/>
          <w:u w:val="single"/>
        </w:rPr>
      </w:pPr>
      <w:r>
        <w:rPr>
          <w:rFonts w:hint="eastAsia" w:cs="宋体" w:asciiTheme="minorEastAsia" w:hAnsiTheme="minorEastAsia"/>
          <w:kern w:val="0"/>
          <w:sz w:val="24"/>
          <w:szCs w:val="24"/>
        </w:rPr>
        <w:t>（5）资金来源：</w:t>
      </w:r>
      <w:r>
        <w:rPr>
          <w:rFonts w:hint="eastAsia" w:cs="宋体" w:asciiTheme="minorEastAsia" w:hAnsiTheme="minorEastAsia"/>
          <w:kern w:val="0"/>
          <w:sz w:val="24"/>
          <w:szCs w:val="24"/>
          <w:u w:val="single"/>
        </w:rPr>
        <w:t>自筹</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Theme="minorEastAsia" w:hAnsiTheme="minorEastAsia"/>
          <w:sz w:val="24"/>
          <w:szCs w:val="24"/>
        </w:rPr>
      </w:pPr>
      <w:r>
        <w:rPr>
          <w:rFonts w:hint="eastAsia" w:cs="宋体" w:asciiTheme="minorEastAsia" w:hAnsiTheme="minorEastAsia"/>
          <w:kern w:val="0"/>
          <w:sz w:val="24"/>
          <w:szCs w:val="24"/>
        </w:rPr>
        <w:t>（6）项目规模：</w:t>
      </w:r>
      <w:r>
        <w:rPr>
          <w:rFonts w:hint="eastAsia" w:cs="宋体" w:asciiTheme="minorEastAsia" w:hAnsiTheme="minorEastAsia"/>
          <w:kern w:val="0"/>
          <w:sz w:val="24"/>
          <w:szCs w:val="24"/>
          <w:u w:val="single"/>
        </w:rPr>
        <w:t>详见清单</w:t>
      </w:r>
    </w:p>
    <w:p>
      <w:pPr>
        <w:keepNext w:val="0"/>
        <w:keepLines w:val="0"/>
        <w:pageBreakBefore w:val="0"/>
        <w:widowControl/>
        <w:kinsoku/>
        <w:wordWrap/>
        <w:overflowPunct/>
        <w:topLinePunct w:val="0"/>
        <w:autoSpaceDE/>
        <w:autoSpaceDN/>
        <w:bidi w:val="0"/>
        <w:adjustRightInd/>
        <w:snapToGrid/>
        <w:spacing w:line="480" w:lineRule="auto"/>
        <w:ind w:firstLine="482" w:firstLineChars="200"/>
        <w:jc w:val="left"/>
        <w:textAlignment w:val="auto"/>
        <w:rPr>
          <w:rFonts w:hint="eastAsia" w:cs="宋体" w:asciiTheme="minorEastAsia" w:hAnsiTheme="minorEastAsia"/>
          <w:b/>
          <w:kern w:val="0"/>
          <w:sz w:val="24"/>
          <w:szCs w:val="24"/>
        </w:rPr>
      </w:pPr>
      <w:r>
        <w:rPr>
          <w:rFonts w:hint="eastAsia" w:cs="宋体" w:asciiTheme="minorEastAsia" w:hAnsiTheme="minorEastAsia"/>
          <w:b/>
          <w:kern w:val="0"/>
          <w:sz w:val="24"/>
          <w:szCs w:val="24"/>
        </w:rPr>
        <w:t>三、申请人应当具备的主要</w:t>
      </w:r>
      <w:r>
        <w:rPr>
          <w:rFonts w:hint="eastAsia" w:cs="仿宋_GB2312" w:asciiTheme="minorEastAsia" w:hAnsiTheme="minorEastAsia"/>
          <w:b/>
          <w:bCs/>
          <w:sz w:val="24"/>
          <w:szCs w:val="24"/>
        </w:rPr>
        <w:t>资格</w:t>
      </w:r>
      <w:r>
        <w:rPr>
          <w:rFonts w:hint="eastAsia" w:cs="宋体" w:asciiTheme="minorEastAsia" w:hAnsiTheme="minorEastAsia"/>
          <w:b/>
          <w:kern w:val="0"/>
          <w:sz w:val="24"/>
          <w:szCs w:val="24"/>
        </w:rPr>
        <w:t>条件及要求</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 xml:space="preserve">（一）、投标人资质条件： </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（1）投标人是在江苏省登记注册的具有独立法人资格的单位，营业执照须具有相关经营范围，能独立承担民事责任；</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（2）具备职业卫生（放射卫生）技术服务机构资质、江苏省生态环保厅颁发的社会辐射环境检测机构资质；</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（3）具备与投标检测设备相符合的CMA计量认证内容并提供证书及附件；</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（4）符合《中华人民共和国政府采购法》第22条规定；</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（5）本项目中标后，不得转包；</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（6）本项目不接受联合体投标。</w:t>
      </w:r>
    </w:p>
    <w:p>
      <w:pPr>
        <w:keepNext w:val="0"/>
        <w:keepLines w:val="0"/>
        <w:pageBreakBefore w:val="0"/>
        <w:widowControl/>
        <w:kinsoku/>
        <w:wordWrap/>
        <w:overflowPunct/>
        <w:topLinePunct w:val="0"/>
        <w:autoSpaceDE/>
        <w:autoSpaceDN/>
        <w:bidi w:val="0"/>
        <w:adjustRightInd/>
        <w:snapToGrid/>
        <w:spacing w:line="480" w:lineRule="auto"/>
        <w:ind w:firstLine="482" w:firstLineChars="200"/>
        <w:jc w:val="left"/>
        <w:textAlignment w:val="auto"/>
        <w:rPr>
          <w:rFonts w:asciiTheme="minorEastAsia" w:hAnsiTheme="minorEastAsia"/>
          <w:b/>
          <w:sz w:val="24"/>
          <w:szCs w:val="24"/>
        </w:rPr>
      </w:pPr>
      <w:r>
        <w:rPr>
          <w:rFonts w:hint="eastAsia" w:cs="宋体" w:asciiTheme="minorEastAsia" w:hAnsiTheme="minorEastAsia"/>
          <w:b/>
          <w:kern w:val="0"/>
          <w:sz w:val="24"/>
          <w:szCs w:val="24"/>
        </w:rPr>
        <w:t>四、报名</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请投标申请人于20</w:t>
      </w:r>
      <w:r>
        <w:rPr>
          <w:rFonts w:hint="eastAsia" w:cs="宋体" w:asciiTheme="minorEastAsia" w:hAnsiTheme="minorEastAsia"/>
          <w:kern w:val="0"/>
          <w:sz w:val="24"/>
          <w:szCs w:val="24"/>
          <w:lang w:val="en-US" w:eastAsia="zh-CN"/>
        </w:rPr>
        <w:t>21</w:t>
      </w:r>
      <w:r>
        <w:rPr>
          <w:rFonts w:hint="eastAsia" w:cs="宋体" w:asciiTheme="minorEastAsia" w:hAnsiTheme="minorEastAsia"/>
          <w:kern w:val="0"/>
          <w:sz w:val="24"/>
          <w:szCs w:val="24"/>
        </w:rPr>
        <w:t>年1月</w:t>
      </w:r>
      <w:r>
        <w:rPr>
          <w:rFonts w:hint="eastAsia" w:cs="宋体" w:asciiTheme="minorEastAsia" w:hAnsiTheme="minorEastAsia"/>
          <w:kern w:val="0"/>
          <w:sz w:val="24"/>
          <w:szCs w:val="24"/>
          <w:lang w:val="en-US" w:eastAsia="zh-CN"/>
        </w:rPr>
        <w:t>25</w:t>
      </w:r>
      <w:r>
        <w:rPr>
          <w:rFonts w:hint="eastAsia" w:cs="宋体" w:asciiTheme="minorEastAsia" w:hAnsiTheme="minorEastAsia"/>
          <w:kern w:val="0"/>
          <w:sz w:val="24"/>
          <w:szCs w:val="24"/>
        </w:rPr>
        <w:t>日到钟阜路南京市第二医院医务处或汤山街道南京市公共卫生服务中心医务处报名,咨询电话：025-85091515。</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报名经办人必须为投标单位正式职工，报名时须提供报名人员身份证、法定代表人授权委托书原件、营业执照副本复印件（加盖公章）、卫生和环保两方面颁发的资质证书复印件（加盖公章）。</w:t>
      </w:r>
    </w:p>
    <w:p>
      <w:pPr>
        <w:keepNext w:val="0"/>
        <w:keepLines w:val="0"/>
        <w:pageBreakBefore w:val="0"/>
        <w:widowControl/>
        <w:kinsoku/>
        <w:wordWrap/>
        <w:overflowPunct/>
        <w:topLinePunct w:val="0"/>
        <w:autoSpaceDE/>
        <w:autoSpaceDN/>
        <w:bidi w:val="0"/>
        <w:adjustRightInd/>
        <w:snapToGrid/>
        <w:spacing w:after="157" w:afterLines="50" w:line="360" w:lineRule="exact"/>
        <w:ind w:firstLine="482" w:firstLineChars="200"/>
        <w:jc w:val="left"/>
        <w:textAlignment w:val="auto"/>
        <w:rPr>
          <w:rFonts w:hint="eastAsia" w:asciiTheme="minorEastAsia" w:hAnsiTheme="minorEastAsia"/>
          <w:b/>
          <w:bCs w:val="0"/>
          <w:sz w:val="24"/>
          <w:szCs w:val="24"/>
        </w:rPr>
      </w:pPr>
      <w:r>
        <w:rPr>
          <w:rFonts w:hint="eastAsia" w:asciiTheme="minorEastAsia" w:hAnsiTheme="minorEastAsia"/>
          <w:b/>
          <w:bCs w:val="0"/>
          <w:sz w:val="24"/>
          <w:szCs w:val="24"/>
        </w:rPr>
        <w:t>五、本项目对投标申请人的资格审查采用资格后审方式，由评标委员会根据招标文件进行评定；报名时不进行报名资料的任何审查，由意向投标人自行判断是否符合投标资格</w:t>
      </w:r>
    </w:p>
    <w:p>
      <w:pPr>
        <w:keepNext w:val="0"/>
        <w:keepLines w:val="0"/>
        <w:pageBreakBefore w:val="0"/>
        <w:widowControl/>
        <w:kinsoku/>
        <w:wordWrap/>
        <w:overflowPunct/>
        <w:topLinePunct w:val="0"/>
        <w:autoSpaceDE/>
        <w:autoSpaceDN/>
        <w:bidi w:val="0"/>
        <w:adjustRightInd/>
        <w:snapToGrid/>
        <w:spacing w:after="157" w:afterLines="50" w:line="360" w:lineRule="exact"/>
        <w:ind w:firstLine="482" w:firstLineChars="200"/>
        <w:jc w:val="left"/>
        <w:textAlignment w:val="auto"/>
        <w:rPr>
          <w:rFonts w:hint="eastAsia" w:asciiTheme="minorEastAsia" w:hAnsiTheme="minorEastAsia"/>
          <w:b/>
          <w:bCs w:val="0"/>
          <w:sz w:val="24"/>
          <w:szCs w:val="24"/>
        </w:rPr>
      </w:pPr>
      <w:r>
        <w:rPr>
          <w:rFonts w:hint="eastAsia" w:asciiTheme="minorEastAsia" w:hAnsiTheme="minorEastAsia"/>
          <w:b/>
          <w:bCs w:val="0"/>
          <w:sz w:val="24"/>
          <w:szCs w:val="24"/>
        </w:rPr>
        <w:t>六、本招标项目采用的评标方法：经评审的最低价</w:t>
      </w:r>
      <w:r>
        <w:rPr>
          <w:rFonts w:hint="eastAsia" w:asciiTheme="minorEastAsia" w:hAnsiTheme="minorEastAsia"/>
          <w:b/>
          <w:bCs w:val="0"/>
          <w:sz w:val="24"/>
          <w:szCs w:val="24"/>
          <w:lang w:eastAsia="zh-CN"/>
        </w:rPr>
        <w:t>和完成时间综合考量</w:t>
      </w:r>
      <w:r>
        <w:rPr>
          <w:rFonts w:hint="eastAsia" w:asciiTheme="minorEastAsia" w:hAnsiTheme="minorEastAsia"/>
          <w:b/>
          <w:bCs w:val="0"/>
          <w:sz w:val="24"/>
          <w:szCs w:val="24"/>
        </w:rPr>
        <w:t>法</w:t>
      </w:r>
    </w:p>
    <w:p>
      <w:pPr>
        <w:keepNext w:val="0"/>
        <w:keepLines w:val="0"/>
        <w:pageBreakBefore w:val="0"/>
        <w:widowControl/>
        <w:kinsoku/>
        <w:wordWrap/>
        <w:overflowPunct/>
        <w:topLinePunct w:val="0"/>
        <w:autoSpaceDE/>
        <w:autoSpaceDN/>
        <w:bidi w:val="0"/>
        <w:adjustRightInd/>
        <w:snapToGrid/>
        <w:spacing w:after="157" w:afterLines="50" w:line="360" w:lineRule="exact"/>
        <w:ind w:firstLine="482" w:firstLineChars="200"/>
        <w:jc w:val="left"/>
        <w:textAlignment w:val="auto"/>
        <w:rPr>
          <w:rFonts w:hint="eastAsia" w:asciiTheme="minorEastAsia" w:hAnsiTheme="minorEastAsia"/>
          <w:b/>
          <w:bCs w:val="0"/>
          <w:sz w:val="24"/>
          <w:szCs w:val="24"/>
        </w:rPr>
      </w:pPr>
      <w:r>
        <w:rPr>
          <w:rFonts w:hint="eastAsia" w:asciiTheme="minorEastAsia" w:hAnsiTheme="minorEastAsia"/>
          <w:b/>
          <w:bCs w:val="0"/>
          <w:sz w:val="24"/>
          <w:szCs w:val="24"/>
        </w:rPr>
        <w:t>七、询价报价文件的组成及份数</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（1）投 标 函</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（2）法定代表人身份证明书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（3）法定代表人授权委托书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（4）开标一览表</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（5）营业执照副本复印件；</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（6）公司资质（卫生及环保）</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（7）业绩；</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（8）可提供的其他文件。</w:t>
      </w:r>
    </w:p>
    <w:p>
      <w:pPr>
        <w:keepNext w:val="0"/>
        <w:keepLines w:val="0"/>
        <w:pageBreakBefore w:val="0"/>
        <w:widowControl/>
        <w:kinsoku/>
        <w:wordWrap/>
        <w:overflowPunct/>
        <w:topLinePunct w:val="0"/>
        <w:autoSpaceDE/>
        <w:autoSpaceDN/>
        <w:bidi w:val="0"/>
        <w:adjustRightInd/>
        <w:snapToGrid/>
        <w:spacing w:line="480" w:lineRule="auto"/>
        <w:ind w:firstLine="482" w:firstLineChars="200"/>
        <w:jc w:val="left"/>
        <w:textAlignment w:val="auto"/>
        <w:rPr>
          <w:rFonts w:asciiTheme="minorEastAsia" w:hAnsiTheme="minorEastAsia"/>
          <w:b/>
          <w:sz w:val="24"/>
          <w:szCs w:val="24"/>
        </w:rPr>
      </w:pPr>
      <w:r>
        <w:rPr>
          <w:rFonts w:hint="eastAsia" w:cs="宋体" w:asciiTheme="minorEastAsia" w:hAnsiTheme="minorEastAsia"/>
          <w:b/>
          <w:kern w:val="0"/>
          <w:sz w:val="24"/>
          <w:szCs w:val="24"/>
        </w:rPr>
        <w:t>八、投标时间、开标时间和地点</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（1）投标时间段：20</w:t>
      </w:r>
      <w:r>
        <w:rPr>
          <w:rFonts w:hint="eastAsia" w:cs="宋体" w:asciiTheme="minorEastAsia" w:hAnsiTheme="minorEastAsia"/>
          <w:kern w:val="0"/>
          <w:sz w:val="24"/>
          <w:szCs w:val="24"/>
          <w:lang w:val="en-US" w:eastAsia="zh-CN"/>
        </w:rPr>
        <w:t>21</w:t>
      </w:r>
      <w:r>
        <w:rPr>
          <w:rFonts w:hint="eastAsia" w:cs="宋体" w:asciiTheme="minorEastAsia" w:hAnsiTheme="minorEastAsia"/>
          <w:kern w:val="0"/>
          <w:sz w:val="24"/>
          <w:szCs w:val="24"/>
        </w:rPr>
        <w:t>年</w:t>
      </w: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月</w:t>
      </w:r>
      <w:r>
        <w:rPr>
          <w:rFonts w:hint="eastAsia" w:cs="宋体" w:asciiTheme="minorEastAsia" w:hAnsiTheme="minorEastAsia"/>
          <w:kern w:val="0"/>
          <w:sz w:val="24"/>
          <w:szCs w:val="24"/>
          <w:lang w:val="en-US" w:eastAsia="zh-CN"/>
        </w:rPr>
        <w:t>22、23日</w:t>
      </w:r>
      <w:r>
        <w:rPr>
          <w:rFonts w:hint="eastAsia" w:cs="宋体" w:asciiTheme="minorEastAsia" w:hAnsiTheme="minorEastAsia"/>
          <w:kern w:val="0"/>
          <w:sz w:val="24"/>
          <w:szCs w:val="24"/>
        </w:rPr>
        <w:t>8：30至16：00</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（2）开标时间：20</w:t>
      </w:r>
      <w:r>
        <w:rPr>
          <w:rFonts w:hint="eastAsia" w:cs="宋体" w:asciiTheme="minorEastAsia" w:hAnsiTheme="minorEastAsia"/>
          <w:kern w:val="0"/>
          <w:sz w:val="24"/>
          <w:szCs w:val="24"/>
          <w:lang w:val="en-US" w:eastAsia="zh-CN"/>
        </w:rPr>
        <w:t>21</w:t>
      </w:r>
      <w:r>
        <w:rPr>
          <w:rFonts w:hint="eastAsia" w:cs="宋体" w:asciiTheme="minorEastAsia" w:hAnsiTheme="minorEastAsia"/>
          <w:kern w:val="0"/>
          <w:sz w:val="24"/>
          <w:szCs w:val="24"/>
        </w:rPr>
        <w:t>年</w:t>
      </w: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月</w:t>
      </w:r>
      <w:r>
        <w:rPr>
          <w:rFonts w:hint="eastAsia" w:cs="宋体" w:asciiTheme="minorEastAsia" w:hAnsiTheme="minorEastAsia"/>
          <w:kern w:val="0"/>
          <w:sz w:val="24"/>
          <w:szCs w:val="24"/>
          <w:lang w:val="en-US" w:eastAsia="zh-CN"/>
        </w:rPr>
        <w:t>24-26</w:t>
      </w:r>
      <w:r>
        <w:rPr>
          <w:rFonts w:hint="eastAsia" w:cs="宋体" w:asciiTheme="minorEastAsia" w:hAnsiTheme="minorEastAsia"/>
          <w:kern w:val="0"/>
          <w:sz w:val="24"/>
          <w:szCs w:val="24"/>
        </w:rPr>
        <w:t>日（具体时间待定）</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（3）投标文件提交地点：南京市第二医院医务处（地址：</w:t>
      </w:r>
      <w:r>
        <w:rPr>
          <w:rFonts w:hint="eastAsia" w:cs="宋体" w:asciiTheme="minorEastAsia" w:hAnsiTheme="minorEastAsia"/>
          <w:kern w:val="0"/>
          <w:sz w:val="24"/>
          <w:szCs w:val="24"/>
          <w:lang w:eastAsia="zh-CN"/>
        </w:rPr>
        <w:t>鼓楼区钟阜路</w:t>
      </w:r>
      <w:r>
        <w:rPr>
          <w:rFonts w:hint="eastAsia" w:cs="宋体" w:asciiTheme="minorEastAsia" w:hAnsiTheme="minorEastAsia"/>
          <w:kern w:val="0"/>
          <w:sz w:val="24"/>
          <w:szCs w:val="24"/>
          <w:lang w:val="en-US" w:eastAsia="zh-CN"/>
        </w:rPr>
        <w:t>1号</w:t>
      </w:r>
      <w:r>
        <w:rPr>
          <w:rFonts w:hint="eastAsia" w:cs="宋体" w:asciiTheme="minorEastAsia" w:hAnsiTheme="minorEastAsia"/>
          <w:kern w:val="0"/>
          <w:sz w:val="24"/>
          <w:szCs w:val="24"/>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rPr>
        <w:t>（4）成交结果公示后，成交供应商须在</w:t>
      </w:r>
      <w:r>
        <w:rPr>
          <w:rFonts w:hint="eastAsia" w:cs="宋体" w:asciiTheme="minorEastAsia" w:hAnsiTheme="minorEastAsia"/>
          <w:kern w:val="0"/>
          <w:sz w:val="24"/>
          <w:szCs w:val="24"/>
          <w:lang w:val="en-US" w:eastAsia="zh-CN"/>
        </w:rPr>
        <w:t>7</w:t>
      </w:r>
      <w:r>
        <w:rPr>
          <w:rFonts w:hint="eastAsia" w:cs="宋体" w:asciiTheme="minorEastAsia" w:hAnsiTheme="minorEastAsia"/>
          <w:kern w:val="0"/>
          <w:sz w:val="24"/>
          <w:szCs w:val="24"/>
          <w:lang w:eastAsia="zh-CN"/>
        </w:rPr>
        <w:t>天</w:t>
      </w:r>
      <w:r>
        <w:rPr>
          <w:rFonts w:hint="eastAsia" w:cs="宋体" w:asciiTheme="minorEastAsia" w:hAnsiTheme="minorEastAsia"/>
          <w:kern w:val="0"/>
          <w:sz w:val="24"/>
          <w:szCs w:val="24"/>
        </w:rPr>
        <w:t>内与采购单位签定合同。</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atLeast"/>
        <w:ind w:firstLine="482" w:firstLineChars="200"/>
        <w:textAlignment w:val="auto"/>
        <w:rPr>
          <w:rFonts w:asciiTheme="minorEastAsia" w:hAnsiTheme="minorEastAsia" w:eastAsiaTheme="minorEastAsia"/>
          <w:b/>
        </w:rPr>
      </w:pPr>
      <w:r>
        <w:rPr>
          <w:rFonts w:hint="eastAsia" w:asciiTheme="minorEastAsia" w:hAnsiTheme="minorEastAsia" w:eastAsiaTheme="minorEastAsia"/>
          <w:b/>
        </w:rPr>
        <w:t>九</w:t>
      </w:r>
      <w:r>
        <w:rPr>
          <w:rFonts w:asciiTheme="minorEastAsia" w:hAnsiTheme="minorEastAsia" w:eastAsiaTheme="minorEastAsia"/>
          <w:b/>
        </w:rPr>
        <w:t>、付款方式</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lang w:eastAsia="zh-CN"/>
        </w:rPr>
        <w:t>通过环保竣工验收现场审批，通过卫生控效评价并拿到所有报告和文件后</w:t>
      </w:r>
      <w:r>
        <w:rPr>
          <w:rFonts w:hint="eastAsia" w:cs="宋体" w:asciiTheme="minorEastAsia" w:hAnsiTheme="minorEastAsia"/>
          <w:kern w:val="0"/>
          <w:sz w:val="24"/>
          <w:szCs w:val="24"/>
        </w:rPr>
        <w:t>后</w:t>
      </w:r>
      <w:r>
        <w:rPr>
          <w:rFonts w:hint="eastAsia" w:cs="宋体" w:asciiTheme="minorEastAsia" w:hAnsiTheme="minorEastAsia"/>
          <w:kern w:val="0"/>
          <w:sz w:val="24"/>
          <w:szCs w:val="24"/>
          <w:lang w:val="en-US" w:eastAsia="zh-CN"/>
        </w:rPr>
        <w:t>7个工作日</w:t>
      </w:r>
      <w:r>
        <w:rPr>
          <w:rFonts w:hint="eastAsia" w:cs="宋体" w:asciiTheme="minorEastAsia" w:hAnsiTheme="minorEastAsia"/>
          <w:kern w:val="0"/>
          <w:sz w:val="24"/>
          <w:szCs w:val="24"/>
        </w:rPr>
        <w:t>内支付全款。</w:t>
      </w:r>
    </w:p>
    <w:p>
      <w:pPr>
        <w:keepNext w:val="0"/>
        <w:keepLines w:val="0"/>
        <w:pageBreakBefore w:val="0"/>
        <w:widowControl/>
        <w:kinsoku/>
        <w:wordWrap/>
        <w:overflowPunct/>
        <w:topLinePunct w:val="0"/>
        <w:autoSpaceDE/>
        <w:autoSpaceDN/>
        <w:bidi w:val="0"/>
        <w:adjustRightInd/>
        <w:snapToGrid/>
        <w:spacing w:line="480" w:lineRule="auto"/>
        <w:ind w:firstLine="482" w:firstLineChars="200"/>
        <w:jc w:val="left"/>
        <w:textAlignment w:val="auto"/>
        <w:rPr>
          <w:rFonts w:ascii="宋体" w:hAnsi="宋体"/>
          <w:b/>
          <w:sz w:val="24"/>
          <w:shd w:val="clear" w:color="auto" w:fill="FFFFFF"/>
        </w:rPr>
      </w:pPr>
      <w:r>
        <w:rPr>
          <w:rFonts w:hint="eastAsia" w:ascii="宋体" w:hAnsi="宋体"/>
          <w:b/>
          <w:sz w:val="24"/>
          <w:shd w:val="clear" w:color="auto" w:fill="FFFFFF"/>
        </w:rPr>
        <w:t>十、联系方式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sz w:val="24"/>
          <w:shd w:val="clear" w:color="auto" w:fill="FFFFFF"/>
        </w:rPr>
      </w:pPr>
      <w:r>
        <w:rPr>
          <w:rFonts w:hint="eastAsia" w:ascii="宋体" w:hAnsi="宋体"/>
          <w:sz w:val="24"/>
          <w:shd w:val="clear" w:color="auto" w:fill="FFFFFF"/>
        </w:rPr>
        <w:t>（1）招标人：南京市第二医院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sz w:val="24"/>
          <w:shd w:val="clear" w:color="auto" w:fill="FFFFFF"/>
        </w:rPr>
      </w:pPr>
      <w:r>
        <w:rPr>
          <w:rFonts w:hint="eastAsia" w:ascii="宋体" w:hAnsi="宋体"/>
          <w:sz w:val="24"/>
          <w:shd w:val="clear" w:color="auto" w:fill="FFFFFF"/>
        </w:rPr>
        <w:t xml:space="preserve"> 联系人:郭婷           电话:85091515 </w:t>
      </w:r>
    </w:p>
    <w:bookmarkEnd w:id="0"/>
    <w:p>
      <w:pPr>
        <w:shd w:val="solid" w:color="FFFFFF" w:fill="auto"/>
        <w:autoSpaceDN w:val="0"/>
        <w:spacing w:line="480" w:lineRule="auto"/>
        <w:ind w:firstLine="480"/>
        <w:jc w:val="left"/>
        <w:rPr>
          <w:rFonts w:ascii="宋体" w:hAnsi="宋体"/>
          <w:sz w:val="24"/>
          <w:shd w:val="clear" w:color="auto" w:fill="FFFFFF"/>
        </w:rPr>
      </w:pPr>
      <w:r>
        <w:rPr>
          <w:rFonts w:hint="eastAsia" w:ascii="宋体" w:hAnsi="宋体"/>
          <w:sz w:val="24"/>
          <w:shd w:val="clear" w:color="auto" w:fill="FFFFFF"/>
        </w:rPr>
        <w:t xml:space="preserve">    </w:t>
      </w: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rPr>
          <w:rFonts w:ascii="宋体" w:hAnsi="宋体"/>
          <w:sz w:val="24"/>
          <w:shd w:val="clear" w:color="auto" w:fill="FFFFFF"/>
        </w:rPr>
      </w:pPr>
      <w:r>
        <w:rPr>
          <w:rFonts w:ascii="宋体" w:hAnsi="宋体"/>
          <w:sz w:val="24"/>
          <w:shd w:val="clear" w:color="auto" w:fill="FFFFFF"/>
        </w:rPr>
        <w:br w:type="page"/>
      </w:r>
    </w:p>
    <w:p>
      <w:pPr>
        <w:tabs>
          <w:tab w:val="left" w:pos="525"/>
          <w:tab w:val="left" w:pos="1050"/>
        </w:tabs>
        <w:spacing w:line="360" w:lineRule="auto"/>
        <w:jc w:val="center"/>
        <w:rPr>
          <w:rFonts w:hint="eastAsia" w:ascii="宋体" w:hAnsi="宋体" w:eastAsiaTheme="minorEastAsia"/>
          <w:b/>
          <w:bCs/>
          <w:sz w:val="32"/>
          <w:szCs w:val="32"/>
          <w:lang w:eastAsia="zh-CN"/>
        </w:rPr>
      </w:pPr>
      <w:r>
        <w:rPr>
          <w:rFonts w:hint="eastAsia" w:ascii="宋体" w:hAnsi="宋体" w:cs="仿宋_GB2312"/>
          <w:b/>
          <w:sz w:val="32"/>
          <w:szCs w:val="32"/>
        </w:rPr>
        <w:t xml:space="preserve">第二章 </w:t>
      </w:r>
      <w:r>
        <w:rPr>
          <w:rFonts w:hint="eastAsia" w:ascii="宋体" w:hAnsi="宋体"/>
          <w:b/>
          <w:bCs/>
          <w:sz w:val="32"/>
          <w:szCs w:val="32"/>
          <w:lang w:eastAsia="zh-CN"/>
        </w:rPr>
        <w:t>项目要求</w:t>
      </w:r>
    </w:p>
    <w:p>
      <w:pPr>
        <w:tabs>
          <w:tab w:val="left" w:pos="525"/>
          <w:tab w:val="left" w:pos="1050"/>
        </w:tabs>
        <w:spacing w:line="360" w:lineRule="auto"/>
        <w:jc w:val="center"/>
        <w:rPr>
          <w:rFonts w:ascii="宋体" w:hAnsi="宋体"/>
          <w:b/>
          <w:bCs/>
          <w:sz w:val="32"/>
          <w:szCs w:val="32"/>
        </w:rPr>
      </w:pPr>
    </w:p>
    <w:p>
      <w:pPr>
        <w:spacing w:line="360" w:lineRule="auto"/>
        <w:rPr>
          <w:rFonts w:ascii="宋体" w:hAnsi="宋体"/>
          <w:b/>
          <w:sz w:val="24"/>
        </w:rPr>
      </w:pPr>
      <w:r>
        <w:rPr>
          <w:rFonts w:hint="eastAsia" w:ascii="宋体" w:hAnsi="宋体"/>
          <w:b/>
          <w:sz w:val="24"/>
        </w:rPr>
        <w:t>一、放射设备清单：</w:t>
      </w:r>
    </w:p>
    <w:tbl>
      <w:tblPr>
        <w:tblStyle w:val="7"/>
        <w:tblW w:w="7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auto"/>
              <w:jc w:val="center"/>
              <w:rPr>
                <w:rFonts w:ascii="宋体" w:hAnsi="宋体"/>
                <w:b/>
                <w:sz w:val="24"/>
              </w:rPr>
            </w:pPr>
            <w:r>
              <w:rPr>
                <w:rFonts w:hint="eastAsia" w:ascii="宋体" w:hAnsi="宋体"/>
                <w:b/>
                <w:sz w:val="24"/>
              </w:rPr>
              <w:t>序号</w:t>
            </w:r>
          </w:p>
        </w:tc>
        <w:tc>
          <w:tcPr>
            <w:tcW w:w="1701" w:type="dxa"/>
            <w:vAlign w:val="center"/>
          </w:tcPr>
          <w:p>
            <w:pPr>
              <w:spacing w:line="360" w:lineRule="auto"/>
              <w:jc w:val="center"/>
              <w:rPr>
                <w:rFonts w:ascii="宋体" w:hAnsi="宋体"/>
                <w:b/>
                <w:sz w:val="24"/>
              </w:rPr>
            </w:pPr>
            <w:r>
              <w:rPr>
                <w:rFonts w:hint="eastAsia" w:ascii="宋体" w:hAnsi="宋体"/>
                <w:b/>
                <w:sz w:val="24"/>
              </w:rPr>
              <w:t>装置名称</w:t>
            </w:r>
          </w:p>
        </w:tc>
        <w:tc>
          <w:tcPr>
            <w:tcW w:w="2410" w:type="dxa"/>
            <w:vAlign w:val="center"/>
          </w:tcPr>
          <w:p>
            <w:pPr>
              <w:spacing w:line="360" w:lineRule="auto"/>
              <w:jc w:val="center"/>
              <w:rPr>
                <w:rFonts w:ascii="宋体" w:hAnsi="宋体"/>
                <w:b/>
                <w:sz w:val="24"/>
              </w:rPr>
            </w:pPr>
            <w:r>
              <w:rPr>
                <w:rFonts w:hint="eastAsia" w:ascii="宋体" w:hAnsi="宋体"/>
                <w:b/>
                <w:sz w:val="24"/>
              </w:rPr>
              <w:t>数量（台）</w:t>
            </w:r>
          </w:p>
        </w:tc>
        <w:tc>
          <w:tcPr>
            <w:tcW w:w="2410" w:type="dxa"/>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auto"/>
              <w:jc w:val="center"/>
              <w:rPr>
                <w:rFonts w:ascii="宋体" w:hAnsi="宋体"/>
                <w:sz w:val="24"/>
              </w:rPr>
            </w:pPr>
            <w:r>
              <w:rPr>
                <w:rFonts w:hint="eastAsia" w:ascii="宋体" w:hAnsi="宋体"/>
                <w:sz w:val="24"/>
              </w:rPr>
              <w:t>1</w:t>
            </w:r>
          </w:p>
        </w:tc>
        <w:tc>
          <w:tcPr>
            <w:tcW w:w="1701" w:type="dxa"/>
            <w:vAlign w:val="center"/>
          </w:tcPr>
          <w:p>
            <w:pPr>
              <w:spacing w:line="360" w:lineRule="auto"/>
              <w:jc w:val="center"/>
              <w:rPr>
                <w:rFonts w:ascii="宋体" w:hAnsi="宋体"/>
                <w:b w:val="0"/>
                <w:bCs w:val="0"/>
                <w:color w:val="000000" w:themeColor="text1"/>
                <w:sz w:val="24"/>
                <w14:textFill>
                  <w14:solidFill>
                    <w14:schemeClr w14:val="tx1"/>
                  </w14:solidFill>
                </w14:textFill>
              </w:rPr>
            </w:pPr>
            <w:r>
              <w:rPr>
                <w:rFonts w:hint="eastAsia" w:ascii="宋体" w:hAnsi="宋体"/>
                <w:b w:val="0"/>
                <w:bCs w:val="0"/>
                <w:color w:val="000000" w:themeColor="text1"/>
                <w:sz w:val="24"/>
                <w14:textFill>
                  <w14:solidFill>
                    <w14:schemeClr w14:val="tx1"/>
                  </w14:solidFill>
                </w14:textFill>
              </w:rPr>
              <w:t>DSA</w:t>
            </w:r>
          </w:p>
        </w:tc>
        <w:tc>
          <w:tcPr>
            <w:tcW w:w="2410" w:type="dxa"/>
            <w:vAlign w:val="center"/>
          </w:tcPr>
          <w:p>
            <w:pPr>
              <w:spacing w:line="360" w:lineRule="auto"/>
              <w:jc w:val="center"/>
              <w:rPr>
                <w:rFonts w:hint="eastAsia" w:ascii="宋体" w:hAnsi="宋体" w:eastAsia="宋体"/>
                <w:b w:val="0"/>
                <w:bCs w:val="0"/>
                <w:color w:val="000000" w:themeColor="text1"/>
                <w:sz w:val="24"/>
                <w:lang w:eastAsia="zh-CN"/>
                <w14:textFill>
                  <w14:solidFill>
                    <w14:schemeClr w14:val="tx1"/>
                  </w14:solidFill>
                </w14:textFill>
              </w:rPr>
            </w:pPr>
            <w:r>
              <w:rPr>
                <w:rFonts w:hint="eastAsia" w:ascii="宋体" w:hAnsi="宋体" w:eastAsia="宋体"/>
                <w:b w:val="0"/>
                <w:bCs w:val="0"/>
                <w:color w:val="000000" w:themeColor="text1"/>
                <w:sz w:val="24"/>
                <w:lang w:val="en-US" w:eastAsia="zh-CN"/>
                <w14:textFill>
                  <w14:solidFill>
                    <w14:schemeClr w14:val="tx1"/>
                  </w14:solidFill>
                </w14:textFill>
              </w:rPr>
              <w:t>1</w:t>
            </w:r>
          </w:p>
        </w:tc>
        <w:tc>
          <w:tcPr>
            <w:tcW w:w="2410" w:type="dxa"/>
          </w:tcPr>
          <w:p>
            <w:pPr>
              <w:spacing w:line="360" w:lineRule="auto"/>
              <w:jc w:val="center"/>
              <w:rPr>
                <w:rFonts w:ascii="宋体" w:hAnsi="宋体" w:eastAsia="宋体"/>
                <w:sz w:val="24"/>
              </w:rPr>
            </w:pPr>
            <w:r>
              <w:rPr>
                <w:rFonts w:hint="eastAsia" w:ascii="宋体" w:hAnsi="宋体" w:eastAsia="宋体"/>
                <w:sz w:val="24"/>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auto"/>
              <w:jc w:val="center"/>
              <w:rPr>
                <w:rFonts w:ascii="宋体" w:hAnsi="宋体"/>
                <w:sz w:val="24"/>
              </w:rPr>
            </w:pPr>
            <w:r>
              <w:rPr>
                <w:rFonts w:hint="eastAsia" w:ascii="宋体" w:hAnsi="宋体"/>
                <w:sz w:val="24"/>
              </w:rPr>
              <w:t>2</w:t>
            </w:r>
          </w:p>
        </w:tc>
        <w:tc>
          <w:tcPr>
            <w:tcW w:w="1701" w:type="dxa"/>
            <w:vAlign w:val="center"/>
          </w:tcPr>
          <w:p>
            <w:pPr>
              <w:spacing w:line="360" w:lineRule="auto"/>
              <w:jc w:val="center"/>
              <w:rPr>
                <w:rFonts w:hint="default" w:ascii="宋体" w:hAnsi="宋体" w:eastAsiaTheme="minorEastAsia" w:cstheme="minorBidi"/>
                <w:b w:val="0"/>
                <w:bCs w:val="0"/>
                <w:color w:val="000000" w:themeColor="text1"/>
                <w:kern w:val="2"/>
                <w:sz w:val="24"/>
                <w:szCs w:val="22"/>
                <w:lang w:val="en-US" w:eastAsia="zh-CN" w:bidi="ar-SA"/>
                <w14:textFill>
                  <w14:solidFill>
                    <w14:schemeClr w14:val="tx1"/>
                  </w14:solidFill>
                </w14:textFill>
              </w:rPr>
            </w:pPr>
            <w:r>
              <w:rPr>
                <w:rFonts w:hint="eastAsia" w:ascii="宋体" w:hAnsi="宋体"/>
                <w:b w:val="0"/>
                <w:bCs w:val="0"/>
                <w:color w:val="000000" w:themeColor="text1"/>
                <w:sz w:val="24"/>
                <w:lang w:val="en-US" w:eastAsia="zh-CN"/>
                <w14:textFill>
                  <w14:solidFill>
                    <w14:schemeClr w14:val="tx1"/>
                  </w14:solidFill>
                </w14:textFill>
              </w:rPr>
              <w:t>大孔径CT</w:t>
            </w:r>
          </w:p>
        </w:tc>
        <w:tc>
          <w:tcPr>
            <w:tcW w:w="2410" w:type="dxa"/>
            <w:vAlign w:val="center"/>
          </w:tcPr>
          <w:p>
            <w:pPr>
              <w:spacing w:line="360" w:lineRule="auto"/>
              <w:jc w:val="center"/>
              <w:rPr>
                <w:rFonts w:hint="eastAsia" w:ascii="宋体" w:hAnsi="宋体" w:eastAsia="宋体" w:cstheme="minorBidi"/>
                <w:b w:val="0"/>
                <w:bCs w:val="0"/>
                <w:color w:val="000000" w:themeColor="text1"/>
                <w:kern w:val="2"/>
                <w:sz w:val="24"/>
                <w:szCs w:val="22"/>
                <w:lang w:val="en-US" w:eastAsia="zh-CN" w:bidi="ar-SA"/>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w:t>
            </w:r>
          </w:p>
        </w:tc>
        <w:tc>
          <w:tcPr>
            <w:tcW w:w="2410" w:type="dxa"/>
            <w:vAlign w:val="top"/>
          </w:tcPr>
          <w:p>
            <w:pPr>
              <w:spacing w:line="360" w:lineRule="auto"/>
              <w:jc w:val="center"/>
              <w:rPr>
                <w:rFonts w:hint="eastAsia" w:ascii="宋体" w:hAnsi="宋体" w:eastAsia="宋体" w:cstheme="minorBidi"/>
                <w:kern w:val="2"/>
                <w:sz w:val="24"/>
                <w:szCs w:val="22"/>
                <w:lang w:val="en-US" w:eastAsia="zh-CN" w:bidi="ar-SA"/>
              </w:rPr>
            </w:pPr>
            <w:r>
              <w:rPr>
                <w:rFonts w:hint="eastAsia" w:ascii="宋体" w:hAnsi="宋体" w:eastAsia="宋体"/>
                <w:sz w:val="24"/>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851" w:type="dxa"/>
            <w:vAlign w:val="center"/>
          </w:tcPr>
          <w:p>
            <w:pPr>
              <w:spacing w:line="360" w:lineRule="auto"/>
              <w:jc w:val="center"/>
              <w:rPr>
                <w:rFonts w:ascii="宋体" w:hAnsi="宋体"/>
                <w:sz w:val="24"/>
              </w:rPr>
            </w:pPr>
          </w:p>
        </w:tc>
        <w:tc>
          <w:tcPr>
            <w:tcW w:w="1701" w:type="dxa"/>
            <w:vAlign w:val="center"/>
          </w:tcPr>
          <w:p>
            <w:pPr>
              <w:spacing w:line="360" w:lineRule="auto"/>
              <w:jc w:val="center"/>
              <w:rPr>
                <w:rFonts w:ascii="宋体" w:hAnsi="宋体"/>
                <w:sz w:val="24"/>
              </w:rPr>
            </w:pPr>
            <w:r>
              <w:rPr>
                <w:rFonts w:hint="eastAsia" w:ascii="宋体" w:hAnsi="宋体"/>
                <w:sz w:val="24"/>
              </w:rPr>
              <w:t>合计</w:t>
            </w:r>
          </w:p>
        </w:tc>
        <w:tc>
          <w:tcPr>
            <w:tcW w:w="2410" w:type="dxa"/>
          </w:tcPr>
          <w:p>
            <w:pPr>
              <w:spacing w:line="360" w:lineRule="auto"/>
              <w:jc w:val="center"/>
              <w:rPr>
                <w:rFonts w:hint="eastAsia" w:ascii="宋体" w:hAnsi="宋体" w:eastAsiaTheme="minorEastAsia"/>
                <w:sz w:val="24"/>
                <w:lang w:eastAsia="zh-CN"/>
              </w:rPr>
            </w:pPr>
            <w:r>
              <w:rPr>
                <w:rFonts w:hint="eastAsia" w:ascii="宋体" w:hAnsi="宋体"/>
                <w:sz w:val="24"/>
                <w:lang w:val="en-US" w:eastAsia="zh-CN"/>
              </w:rPr>
              <w:t>2</w:t>
            </w:r>
          </w:p>
        </w:tc>
        <w:tc>
          <w:tcPr>
            <w:tcW w:w="2410" w:type="dxa"/>
          </w:tcPr>
          <w:p>
            <w:pPr>
              <w:spacing w:line="360" w:lineRule="auto"/>
              <w:jc w:val="center"/>
              <w:rPr>
                <w:rFonts w:ascii="宋体" w:hAnsi="宋体"/>
                <w:sz w:val="24"/>
              </w:rPr>
            </w:pPr>
          </w:p>
        </w:tc>
      </w:tr>
    </w:tbl>
    <w:p>
      <w:pPr>
        <w:autoSpaceDE w:val="0"/>
        <w:autoSpaceDN w:val="0"/>
        <w:adjustRightInd w:val="0"/>
        <w:spacing w:line="380" w:lineRule="exact"/>
        <w:rPr>
          <w:rFonts w:ascii="宋体" w:hAnsi="宋体"/>
          <w:b/>
          <w:kern w:val="0"/>
          <w:sz w:val="24"/>
        </w:rPr>
      </w:pPr>
      <w:r>
        <w:rPr>
          <w:rFonts w:hint="eastAsia" w:ascii="宋体" w:hAnsi="宋体"/>
          <w:kern w:val="0"/>
          <w:sz w:val="24"/>
        </w:rPr>
        <w:t xml:space="preserve">   </w:t>
      </w:r>
      <w:r>
        <w:rPr>
          <w:rFonts w:hint="eastAsia" w:ascii="宋体" w:hAnsi="宋体"/>
          <w:b/>
          <w:kern w:val="0"/>
          <w:sz w:val="24"/>
        </w:rPr>
        <w:t>二、采购单位需求表</w:t>
      </w:r>
    </w:p>
    <w:tbl>
      <w:tblPr>
        <w:tblStyle w:val="7"/>
        <w:tblW w:w="0" w:type="auto"/>
        <w:tblInd w:w="0" w:type="dxa"/>
        <w:tblLayout w:type="fixed"/>
        <w:tblCellMar>
          <w:top w:w="0" w:type="dxa"/>
          <w:left w:w="108" w:type="dxa"/>
          <w:bottom w:w="0" w:type="dxa"/>
          <w:right w:w="108" w:type="dxa"/>
        </w:tblCellMar>
      </w:tblPr>
      <w:tblGrid>
        <w:gridCol w:w="2015"/>
        <w:gridCol w:w="7470"/>
      </w:tblGrid>
      <w:tr>
        <w:tblPrEx>
          <w:tblCellMar>
            <w:top w:w="0" w:type="dxa"/>
            <w:left w:w="108" w:type="dxa"/>
            <w:bottom w:w="0" w:type="dxa"/>
            <w:right w:w="108" w:type="dxa"/>
          </w:tblCellMar>
        </w:tblPrEx>
        <w:trPr>
          <w:trHeight w:val="426" w:hRule="atLeast"/>
        </w:trPr>
        <w:tc>
          <w:tcPr>
            <w:tcW w:w="2015" w:type="dxa"/>
            <w:tcBorders>
              <w:top w:val="single" w:color="auto" w:sz="4" w:space="0"/>
              <w:left w:val="single" w:color="auto" w:sz="4" w:space="0"/>
              <w:bottom w:val="single" w:color="auto" w:sz="4" w:space="0"/>
              <w:right w:val="single" w:color="auto" w:sz="4" w:space="0"/>
            </w:tcBorders>
            <w:vAlign w:val="center"/>
          </w:tcPr>
          <w:p>
            <w:pPr>
              <w:widowControl/>
              <w:rPr>
                <w:rFonts w:cs="楷体_GB2312" w:asciiTheme="minorEastAsia" w:hAnsiTheme="minorEastAsia"/>
                <w:bCs/>
                <w:sz w:val="24"/>
                <w:szCs w:val="24"/>
              </w:rPr>
            </w:pPr>
            <w:r>
              <w:rPr>
                <w:rFonts w:hint="eastAsia" w:cs="楷体_GB2312" w:asciiTheme="minorEastAsia" w:hAnsiTheme="minorEastAsia"/>
                <w:bCs/>
                <w:sz w:val="24"/>
                <w:szCs w:val="24"/>
              </w:rPr>
              <w:t>一、项目名称：</w:t>
            </w:r>
          </w:p>
        </w:tc>
        <w:tc>
          <w:tcPr>
            <w:tcW w:w="7470" w:type="dxa"/>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4"/>
              </w:rPr>
            </w:pPr>
            <w:r>
              <w:rPr>
                <w:rFonts w:hint="eastAsia" w:cs="楷体_GB2312" w:asciiTheme="minorEastAsia" w:hAnsiTheme="minorEastAsia"/>
                <w:bCs/>
                <w:sz w:val="24"/>
                <w:szCs w:val="24"/>
              </w:rPr>
              <w:t>南京市第二医院放射设备环评、竣工验收、上辐射安全许可证、卫生预评、控评、上放射诊疗许可证项目</w:t>
            </w:r>
          </w:p>
        </w:tc>
      </w:tr>
      <w:tr>
        <w:tblPrEx>
          <w:tblCellMar>
            <w:top w:w="0" w:type="dxa"/>
            <w:left w:w="108" w:type="dxa"/>
            <w:bottom w:w="0" w:type="dxa"/>
            <w:right w:w="108" w:type="dxa"/>
          </w:tblCellMar>
        </w:tblPrEx>
        <w:trPr>
          <w:trHeight w:val="404" w:hRule="atLeast"/>
        </w:trPr>
        <w:tc>
          <w:tcPr>
            <w:tcW w:w="9485" w:type="dxa"/>
            <w:gridSpan w:val="2"/>
            <w:tcBorders>
              <w:top w:val="single" w:color="auto" w:sz="4" w:space="0"/>
              <w:left w:val="single" w:color="auto" w:sz="4" w:space="0"/>
              <w:bottom w:val="single" w:color="auto" w:sz="4" w:space="0"/>
              <w:right w:val="single" w:color="auto" w:sz="4" w:space="0"/>
            </w:tcBorders>
            <w:vAlign w:val="center"/>
          </w:tcPr>
          <w:p>
            <w:pPr>
              <w:widowControl/>
              <w:rPr>
                <w:rFonts w:cs="楷体_GB2312" w:asciiTheme="minorEastAsia" w:hAnsiTheme="minorEastAsia"/>
                <w:bCs/>
                <w:sz w:val="24"/>
                <w:szCs w:val="24"/>
              </w:rPr>
            </w:pPr>
            <w:r>
              <w:rPr>
                <w:rFonts w:hint="eastAsia" w:cs="楷体_GB2312" w:asciiTheme="minorEastAsia" w:hAnsiTheme="minorEastAsia"/>
                <w:bCs/>
                <w:sz w:val="24"/>
                <w:szCs w:val="24"/>
              </w:rPr>
              <w:t>二、供应商资格条件要求:</w:t>
            </w:r>
          </w:p>
        </w:tc>
      </w:tr>
      <w:tr>
        <w:tblPrEx>
          <w:tblCellMar>
            <w:top w:w="0" w:type="dxa"/>
            <w:left w:w="108" w:type="dxa"/>
            <w:bottom w:w="0" w:type="dxa"/>
            <w:right w:w="108" w:type="dxa"/>
          </w:tblCellMar>
        </w:tblPrEx>
        <w:trPr>
          <w:trHeight w:val="285" w:hRule="atLeast"/>
        </w:trPr>
        <w:tc>
          <w:tcPr>
            <w:tcW w:w="94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eastAsia="zh-CN"/>
              </w:rPr>
              <w:t>（1）投标人是在江苏省登记注册的具有独立法人资格的单位，营业执照须具有相关经营范围，能独立承担民事责任；</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eastAsia="zh-CN"/>
              </w:rPr>
              <w:t>（2）具备职业卫生（放射卫生）技术服务机构资质、社会辐射环境检测机构资质；</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eastAsia="zh-CN"/>
              </w:rPr>
              <w:t>（3）具备与投标检测设备相符合的CMA计量认证内容并提供证书及附件；</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eastAsia="zh-CN"/>
              </w:rPr>
              <w:t>（4）符合《中华人民共和国政府采购法》第22条规定；</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eastAsia="zh-CN"/>
              </w:rPr>
              <w:t>（5）本项目中标后，不得转包；</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cs="楷体_GB2312" w:asciiTheme="minorEastAsia" w:hAnsiTheme="minorEastAsia"/>
                <w:bCs/>
                <w:sz w:val="24"/>
                <w:szCs w:val="24"/>
              </w:rPr>
            </w:pPr>
            <w:r>
              <w:rPr>
                <w:rFonts w:hint="eastAsia" w:cs="宋体" w:asciiTheme="minorEastAsia" w:hAnsiTheme="minorEastAsia"/>
                <w:kern w:val="0"/>
                <w:sz w:val="24"/>
                <w:szCs w:val="24"/>
                <w:lang w:eastAsia="zh-CN"/>
              </w:rPr>
              <w:t>（6）本项目不接受联合体投标。</w:t>
            </w:r>
          </w:p>
        </w:tc>
      </w:tr>
    </w:tbl>
    <w:p>
      <w:pPr>
        <w:snapToGrid w:val="0"/>
        <w:spacing w:line="360" w:lineRule="auto"/>
        <w:ind w:firstLine="420"/>
        <w:rPr>
          <w:rFonts w:ascii="宋体" w:hAnsi="宋体" w:cs="仿宋_GB2312"/>
          <w:b/>
          <w:sz w:val="24"/>
        </w:rPr>
      </w:pPr>
      <w:r>
        <w:rPr>
          <w:rFonts w:hint="eastAsia" w:ascii="宋体" w:hAnsi="宋体" w:cs="仿宋_GB2312"/>
          <w:b/>
          <w:sz w:val="24"/>
        </w:rPr>
        <w:t>三、技术服务产品质量及质保售后服务要求：</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eastAsia="zh-CN"/>
        </w:rPr>
        <w:t>1.所有技术服务必须是在国家法律法规规定的范围内进行。</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eastAsia="zh-CN"/>
        </w:rPr>
        <w:t>2.技术服务为医院在用放射诊疗设备。</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eastAsia="zh-CN"/>
        </w:rPr>
        <w:t>3．检测报告内容符合国家环保及卫生相关标准。</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cs="宋体" w:asciiTheme="minorEastAsia" w:hAnsiTheme="minorEastAsia"/>
          <w:b/>
          <w:bCs/>
          <w:kern w:val="0"/>
          <w:sz w:val="24"/>
          <w:szCs w:val="24"/>
          <w:lang w:eastAsia="zh-CN"/>
        </w:rPr>
      </w:pPr>
      <w:r>
        <w:rPr>
          <w:rFonts w:hint="eastAsia" w:cs="宋体" w:asciiTheme="minorEastAsia" w:hAnsiTheme="minorEastAsia"/>
          <w:kern w:val="0"/>
          <w:sz w:val="24"/>
          <w:szCs w:val="24"/>
          <w:lang w:eastAsia="zh-CN"/>
        </w:rPr>
        <w:t>4. 成交供应商必须保证所投技术服务项目的服务及时性</w:t>
      </w:r>
      <w:r>
        <w:rPr>
          <w:rFonts w:hint="eastAsia" w:cs="宋体" w:asciiTheme="minorEastAsia" w:hAnsiTheme="minorEastAsia"/>
          <w:b/>
          <w:bCs/>
          <w:kern w:val="0"/>
          <w:sz w:val="24"/>
          <w:szCs w:val="24"/>
          <w:lang w:eastAsia="zh-CN"/>
        </w:rPr>
        <w:t>（在投标合同中注明完成时间）。</w:t>
      </w:r>
    </w:p>
    <w:p>
      <w:pPr>
        <w:snapToGrid w:val="0"/>
        <w:spacing w:line="360" w:lineRule="auto"/>
        <w:ind w:firstLine="420"/>
        <w:rPr>
          <w:rFonts w:ascii="宋体" w:hAnsi="宋体" w:cs="仿宋_GB2312"/>
          <w:b/>
          <w:sz w:val="24"/>
        </w:rPr>
      </w:pPr>
      <w:r>
        <w:rPr>
          <w:rFonts w:hint="eastAsia" w:ascii="宋体" w:hAnsi="宋体" w:cs="仿宋_GB2312"/>
          <w:b/>
          <w:sz w:val="24"/>
        </w:rPr>
        <w:t>四、验收及付款方式要求：</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eastAsia="zh-CN"/>
        </w:rPr>
        <w:t>1.成交供应商最终提供的服务与采购文件要求一致。项目结束后采购人将按照采购文件要求进行全面验收；如供需双方在合同有效期内因技术服务发生争议时，向招标人所在地法院提起诉讼。</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cs="宋体" w:asciiTheme="minorEastAsia" w:hAnsiTheme="minorEastAsia"/>
          <w:kern w:val="0"/>
          <w:sz w:val="24"/>
          <w:szCs w:val="24"/>
        </w:rPr>
      </w:pPr>
      <w:r>
        <w:rPr>
          <w:rFonts w:hint="eastAsia" w:cs="宋体" w:asciiTheme="minorEastAsia" w:hAnsiTheme="minorEastAsia"/>
          <w:kern w:val="0"/>
          <w:sz w:val="24"/>
          <w:szCs w:val="24"/>
          <w:lang w:eastAsia="zh-CN"/>
        </w:rPr>
        <w:t>2.通过环保竣工验收现场审批，通过卫生控效评价并拿到所有报告和文件后</w:t>
      </w:r>
      <w:r>
        <w:rPr>
          <w:rFonts w:hint="eastAsia" w:cs="宋体" w:asciiTheme="minorEastAsia" w:hAnsiTheme="minorEastAsia"/>
          <w:kern w:val="0"/>
          <w:sz w:val="24"/>
          <w:szCs w:val="24"/>
        </w:rPr>
        <w:t>后</w:t>
      </w:r>
      <w:r>
        <w:rPr>
          <w:rFonts w:hint="eastAsia" w:cs="宋体" w:asciiTheme="minorEastAsia" w:hAnsiTheme="minorEastAsia"/>
          <w:kern w:val="0"/>
          <w:sz w:val="24"/>
          <w:szCs w:val="24"/>
          <w:lang w:val="en-US" w:eastAsia="zh-CN"/>
        </w:rPr>
        <w:t>7个工作日</w:t>
      </w:r>
      <w:r>
        <w:rPr>
          <w:rFonts w:hint="eastAsia" w:cs="宋体" w:asciiTheme="minorEastAsia" w:hAnsiTheme="minorEastAsia"/>
          <w:kern w:val="0"/>
          <w:sz w:val="24"/>
          <w:szCs w:val="24"/>
        </w:rPr>
        <w:t>内支付全款。</w:t>
      </w:r>
    </w:p>
    <w:p>
      <w:pPr>
        <w:pStyle w:val="3"/>
        <w:snapToGrid w:val="0"/>
        <w:spacing w:beforeLines="0" w:afterLines="0" w:line="500" w:lineRule="exact"/>
        <w:jc w:val="center"/>
        <w:outlineLvl w:val="0"/>
        <w:rPr>
          <w:rFonts w:hAnsi="宋体"/>
          <w:b/>
          <w:bCs/>
          <w:sz w:val="32"/>
          <w:szCs w:val="32"/>
        </w:rPr>
      </w:pPr>
    </w:p>
    <w:p>
      <w:pPr>
        <w:pStyle w:val="3"/>
        <w:snapToGrid w:val="0"/>
        <w:spacing w:beforeLines="0" w:afterLines="0" w:line="500" w:lineRule="exact"/>
        <w:jc w:val="center"/>
        <w:outlineLvl w:val="0"/>
        <w:rPr>
          <w:rFonts w:hAnsi="宋体"/>
          <w:b/>
          <w:bCs/>
          <w:sz w:val="32"/>
          <w:szCs w:val="32"/>
        </w:rPr>
      </w:pPr>
    </w:p>
    <w:p>
      <w:pPr>
        <w:pStyle w:val="3"/>
        <w:snapToGrid w:val="0"/>
        <w:spacing w:beforeLines="0" w:afterLines="0" w:line="500" w:lineRule="exact"/>
        <w:jc w:val="center"/>
        <w:outlineLvl w:val="0"/>
        <w:rPr>
          <w:rFonts w:hAnsi="宋体"/>
          <w:b/>
          <w:bCs/>
          <w:sz w:val="32"/>
          <w:szCs w:val="32"/>
        </w:rPr>
      </w:pPr>
    </w:p>
    <w:p>
      <w:pPr>
        <w:pStyle w:val="3"/>
        <w:snapToGrid w:val="0"/>
        <w:spacing w:beforeLines="0" w:afterLines="0" w:line="500" w:lineRule="exact"/>
        <w:jc w:val="center"/>
        <w:outlineLvl w:val="0"/>
        <w:rPr>
          <w:rFonts w:hAnsi="宋体"/>
          <w:sz w:val="32"/>
          <w:szCs w:val="32"/>
        </w:rPr>
      </w:pPr>
      <w:r>
        <w:rPr>
          <w:rFonts w:hint="eastAsia" w:hAnsi="宋体"/>
          <w:b/>
          <w:bCs/>
          <w:sz w:val="32"/>
          <w:szCs w:val="32"/>
        </w:rPr>
        <w:t>第三章  投标人须知</w:t>
      </w:r>
    </w:p>
    <w:p>
      <w:pPr>
        <w:snapToGrid w:val="0"/>
        <w:spacing w:line="500" w:lineRule="exact"/>
        <w:jc w:val="center"/>
        <w:rPr>
          <w:rFonts w:ascii="宋体" w:hAnsi="宋体"/>
          <w:sz w:val="24"/>
        </w:rPr>
      </w:pPr>
    </w:p>
    <w:tbl>
      <w:tblPr>
        <w:tblStyle w:val="7"/>
        <w:tblW w:w="9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序号</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1</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hAnsi="宋体"/>
                <w:sz w:val="24"/>
              </w:rPr>
            </w:pPr>
            <w:r>
              <w:rPr>
                <w:rFonts w:hint="eastAsia" w:ascii="宋体" w:hAnsi="宋体"/>
                <w:sz w:val="24"/>
              </w:rPr>
              <w:t>项目名称：</w:t>
            </w:r>
            <w:r>
              <w:rPr>
                <w:rFonts w:hint="eastAsia" w:cs="楷体_GB2312" w:asciiTheme="minorEastAsia" w:hAnsiTheme="minorEastAsia"/>
                <w:bCs/>
                <w:sz w:val="24"/>
                <w:szCs w:val="24"/>
              </w:rPr>
              <w:t>南京市第二医院放射设备环评、竣工验收、上辐射安全许可证、卫生预评、控评、上放射诊疗许可证项目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2</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hAnsi="宋体"/>
                <w:sz w:val="24"/>
              </w:rPr>
            </w:pPr>
            <w:r>
              <w:rPr>
                <w:rFonts w:hint="eastAsia" w:ascii="宋体" w:hAnsi="宋体"/>
                <w:sz w:val="24"/>
              </w:rPr>
              <w:t>采购单位：</w:t>
            </w:r>
            <w:r>
              <w:rPr>
                <w:rFonts w:hint="eastAsia" w:cs="仿宋_GB2312" w:asciiTheme="minorEastAsia" w:hAnsiTheme="minorEastAsia"/>
                <w:bCs/>
                <w:sz w:val="24"/>
                <w:szCs w:val="24"/>
              </w:rPr>
              <w:t>南京市第二医院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3</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hAnsi="宋体"/>
                <w:sz w:val="24"/>
              </w:rPr>
            </w:pPr>
            <w:r>
              <w:rPr>
                <w:rFonts w:hint="eastAsia" w:ascii="宋体" w:hAnsi="宋体"/>
                <w:sz w:val="24"/>
              </w:rPr>
              <w:t xml:space="preserve">投标报价及费用：1、本项目投标应以人民币报价2、报价包括检测费用、路费、餐费、税费等所有费用3、不论投标结果如何，投标人均应自行承担所有与投标有关的全部费用；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5"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4</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hAnsi="宋体"/>
                <w:sz w:val="24"/>
              </w:rPr>
            </w:pPr>
            <w:r>
              <w:rPr>
                <w:rFonts w:hint="eastAsia" w:ascii="宋体" w:hAnsi="宋体"/>
                <w:sz w:val="24"/>
              </w:rPr>
              <w:t>答疑与澄清：投标人对招标文件若有异议，应当于投标日截止前以书面形式要求招标采购单位作出解释、澄清或者向招标采购单位提出书面质疑，提交方式：传真提交，传真号码：025-85091539</w:t>
            </w:r>
            <w:r>
              <w:fldChar w:fldCharType="begin"/>
            </w:r>
            <w:r>
              <w:instrText xml:space="preserve"> HYPERLINK "mailto:shengrong.com@163.com，；招标采购单位将于2014年11" </w:instrText>
            </w:r>
            <w:r>
              <w:fldChar w:fldCharType="separate"/>
            </w:r>
            <w:r>
              <w:rPr>
                <w:rFonts w:hint="eastAsia" w:ascii="宋体" w:hAnsi="宋体"/>
                <w:sz w:val="24"/>
              </w:rPr>
              <w:t>，招标采购单位将于投标日截止前</w:t>
            </w:r>
            <w:r>
              <w:rPr>
                <w:rFonts w:hint="eastAsia" w:ascii="宋体" w:hAnsi="宋体"/>
                <w:sz w:val="24"/>
              </w:rPr>
              <w:fldChar w:fldCharType="end"/>
            </w:r>
            <w:r>
              <w:rPr>
                <w:rFonts w:hint="eastAsia" w:ascii="宋体" w:hAnsi="宋体"/>
                <w:sz w:val="24"/>
              </w:rPr>
              <w:t>答疑；答疑内容是招标文件的组成部份；因其他紧急情况影响本项目正常招标活动的，招标采购单位将于投标截止日期前以</w:t>
            </w:r>
            <w:r>
              <w:rPr>
                <w:rFonts w:hint="eastAsia" w:ascii="宋体" w:hAnsi="宋体"/>
                <w:sz w:val="24"/>
                <w:lang w:eastAsia="zh-CN"/>
              </w:rPr>
              <w:t>电话</w:t>
            </w:r>
            <w:r>
              <w:rPr>
                <w:rFonts w:hint="eastAsia" w:ascii="宋体" w:hAnsi="宋体"/>
                <w:sz w:val="24"/>
              </w:rPr>
              <w:t>方式通知所有已报名的投标人。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5</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500" w:lineRule="exact"/>
              <w:textAlignment w:val="bottom"/>
              <w:rPr>
                <w:rFonts w:ascii="宋体" w:hAnsi="宋体"/>
                <w:sz w:val="24"/>
              </w:rPr>
            </w:pPr>
            <w:r>
              <w:rPr>
                <w:rFonts w:hint="eastAsia" w:ascii="宋体" w:hAnsi="宋体"/>
                <w:sz w:val="24"/>
              </w:rPr>
              <w:t>签订合同时间：</w:t>
            </w:r>
            <w:r>
              <w:rPr>
                <w:rFonts w:hint="eastAsia" w:ascii="宋体" w:hAnsi="宋体"/>
                <w:sz w:val="24"/>
                <w:lang w:eastAsia="zh-CN"/>
              </w:rPr>
              <w:t>中标后一周</w:t>
            </w:r>
            <w:r>
              <w:rPr>
                <w:rFonts w:hint="eastAsia" w:ascii="宋体" w:hAnsi="宋体"/>
                <w:sz w:val="24"/>
              </w:rPr>
              <w:t>内。合同规定的各项义务由签订合同的双方负责履行。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6</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500" w:lineRule="exact"/>
              <w:textAlignment w:val="bottom"/>
              <w:rPr>
                <w:rFonts w:ascii="宋体" w:hAnsi="宋体"/>
                <w:sz w:val="24"/>
              </w:rPr>
            </w:pPr>
            <w:r>
              <w:rPr>
                <w:rFonts w:hint="eastAsia" w:ascii="宋体" w:hAnsi="宋体"/>
                <w:sz w:val="24"/>
              </w:rPr>
              <w:t>投标文件有效期：</w:t>
            </w:r>
            <w:r>
              <w:rPr>
                <w:rFonts w:hint="eastAsia" w:ascii="宋体" w:hAnsi="宋体"/>
                <w:sz w:val="24"/>
                <w:lang w:val="en-US" w:eastAsia="zh-CN"/>
              </w:rPr>
              <w:t>1</w:t>
            </w:r>
            <w:r>
              <w:rPr>
                <w:rFonts w:hint="eastAsia" w:ascii="宋体" w:hAnsi="宋体"/>
                <w:sz w:val="24"/>
              </w:rPr>
              <w:t>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7</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500" w:lineRule="exact"/>
              <w:textAlignment w:val="bottom"/>
              <w:rPr>
                <w:rFonts w:ascii="宋体" w:hAnsi="宋体"/>
                <w:sz w:val="24"/>
              </w:rPr>
            </w:pPr>
            <w:r>
              <w:rPr>
                <w:rFonts w:hint="eastAsia" w:ascii="宋体" w:hAnsi="宋体" w:cs="Arial"/>
                <w:sz w:val="24"/>
              </w:rPr>
              <w:t>本项目不接受联合体投标、</w:t>
            </w:r>
            <w:r>
              <w:rPr>
                <w:rFonts w:hint="eastAsia" w:ascii="宋体" w:hAnsi="宋体" w:cs="宋体"/>
                <w:kern w:val="0"/>
                <w:sz w:val="24"/>
              </w:rPr>
              <w:t>不允许转包及分包</w:t>
            </w:r>
          </w:p>
        </w:tc>
      </w:tr>
    </w:tbl>
    <w:p>
      <w:pPr>
        <w:widowControl/>
        <w:adjustRightInd w:val="0"/>
        <w:snapToGrid w:val="0"/>
        <w:spacing w:line="500" w:lineRule="exact"/>
        <w:jc w:val="left"/>
        <w:rPr>
          <w:rFonts w:hAnsi="宋体"/>
          <w:b/>
        </w:rPr>
      </w:pPr>
      <w:r>
        <w:rPr>
          <w:rFonts w:hint="eastAsia" w:ascii="宋体" w:hAnsi="宋体"/>
          <w:sz w:val="24"/>
        </w:rPr>
        <w:t>注意：投标单位的法定代表人或其委托代理人须携带有效身份证原件及委托书出席开标会议，否则其投标将被拒绝。</w:t>
      </w:r>
      <w:r>
        <w:rPr>
          <w:rFonts w:hint="eastAsia" w:hAnsi="宋体"/>
          <w:b/>
        </w:rPr>
        <w:t xml:space="preserve">  </w:t>
      </w:r>
    </w:p>
    <w:p>
      <w:pPr>
        <w:pStyle w:val="3"/>
        <w:snapToGrid w:val="0"/>
        <w:spacing w:beforeLines="0" w:afterLines="0" w:line="500" w:lineRule="exact"/>
        <w:rPr>
          <w:rFonts w:hAnsi="宋体"/>
          <w:b/>
        </w:rPr>
      </w:pPr>
    </w:p>
    <w:p>
      <w:pPr>
        <w:pStyle w:val="3"/>
        <w:snapToGrid w:val="0"/>
        <w:spacing w:beforeLines="0" w:afterLines="0" w:line="500" w:lineRule="exact"/>
        <w:rPr>
          <w:rFonts w:hAnsi="宋体"/>
          <w:b/>
        </w:rPr>
      </w:pPr>
    </w:p>
    <w:p>
      <w:pPr>
        <w:pStyle w:val="3"/>
        <w:snapToGrid w:val="0"/>
        <w:spacing w:beforeLines="0" w:afterLines="0" w:line="500" w:lineRule="exact"/>
        <w:rPr>
          <w:rFonts w:hAnsi="宋体"/>
          <w:b/>
        </w:rPr>
      </w:pPr>
    </w:p>
    <w:p>
      <w:pPr>
        <w:pStyle w:val="3"/>
        <w:snapToGrid w:val="0"/>
        <w:spacing w:beforeLines="0" w:afterLines="0" w:line="500" w:lineRule="exact"/>
        <w:rPr>
          <w:rFonts w:hAnsi="宋体"/>
          <w:b/>
        </w:rPr>
      </w:pPr>
    </w:p>
    <w:p>
      <w:pPr>
        <w:pStyle w:val="3"/>
        <w:snapToGrid w:val="0"/>
        <w:spacing w:beforeLines="0" w:afterLines="0" w:line="500" w:lineRule="exact"/>
        <w:rPr>
          <w:rFonts w:hAnsi="宋体"/>
          <w:b/>
        </w:rPr>
      </w:pPr>
    </w:p>
    <w:p>
      <w:pPr>
        <w:pStyle w:val="3"/>
        <w:tabs>
          <w:tab w:val="left" w:pos="2472"/>
        </w:tabs>
        <w:snapToGrid w:val="0"/>
        <w:spacing w:beforeLines="0" w:afterLines="0" w:line="500" w:lineRule="exact"/>
        <w:jc w:val="center"/>
        <w:rPr>
          <w:rFonts w:hAnsi="宋体"/>
          <w:b/>
          <w:sz w:val="32"/>
          <w:szCs w:val="32"/>
        </w:rPr>
      </w:pPr>
      <w:r>
        <w:rPr>
          <w:rFonts w:hint="eastAsia" w:hAnsi="宋体"/>
          <w:b/>
          <w:bCs/>
          <w:sz w:val="32"/>
          <w:szCs w:val="32"/>
        </w:rPr>
        <w:t xml:space="preserve">第四章 </w:t>
      </w:r>
      <w:r>
        <w:rPr>
          <w:rFonts w:hint="eastAsia" w:hAnsi="宋体"/>
          <w:b/>
          <w:sz w:val="32"/>
          <w:szCs w:val="32"/>
        </w:rPr>
        <w:t>投标文件格式</w:t>
      </w:r>
    </w:p>
    <w:p>
      <w:pPr>
        <w:pStyle w:val="3"/>
        <w:tabs>
          <w:tab w:val="left" w:pos="2472"/>
        </w:tabs>
        <w:snapToGrid w:val="0"/>
        <w:spacing w:beforeLines="0" w:afterLines="0" w:line="500" w:lineRule="exact"/>
        <w:jc w:val="center"/>
        <w:rPr>
          <w:rFonts w:hAnsi="宋体"/>
          <w:b/>
          <w:sz w:val="32"/>
          <w:szCs w:val="32"/>
        </w:rPr>
      </w:pPr>
    </w:p>
    <w:p>
      <w:pPr>
        <w:snapToGrid w:val="0"/>
        <w:spacing w:beforeLines="50" w:after="50" w:line="460" w:lineRule="exact"/>
        <w:jc w:val="center"/>
        <w:rPr>
          <w:rFonts w:ascii="宋体" w:hAnsi="宋体"/>
          <w:b/>
          <w:sz w:val="28"/>
          <w:szCs w:val="28"/>
        </w:rPr>
      </w:pPr>
      <w:r>
        <w:rPr>
          <w:rFonts w:hint="eastAsia" w:ascii="宋体" w:hAnsi="宋体"/>
          <w:b/>
          <w:sz w:val="28"/>
          <w:szCs w:val="28"/>
        </w:rPr>
        <w:t>投</w:t>
      </w:r>
      <w:r>
        <w:rPr>
          <w:rFonts w:ascii="宋体" w:hAnsi="宋体"/>
          <w:b/>
          <w:sz w:val="28"/>
          <w:szCs w:val="28"/>
        </w:rPr>
        <w:t xml:space="preserve"> </w:t>
      </w:r>
      <w:r>
        <w:rPr>
          <w:rFonts w:hint="eastAsia" w:ascii="宋体" w:hAnsi="宋体"/>
          <w:b/>
          <w:sz w:val="28"/>
          <w:szCs w:val="28"/>
        </w:rPr>
        <w:t>标</w:t>
      </w:r>
      <w:r>
        <w:rPr>
          <w:rFonts w:ascii="宋体" w:hAnsi="宋体"/>
          <w:b/>
          <w:sz w:val="28"/>
          <w:szCs w:val="28"/>
        </w:rPr>
        <w:t xml:space="preserve"> </w:t>
      </w:r>
      <w:r>
        <w:rPr>
          <w:rFonts w:hint="eastAsia" w:ascii="宋体" w:hAnsi="宋体"/>
          <w:b/>
          <w:sz w:val="28"/>
          <w:szCs w:val="28"/>
        </w:rPr>
        <w:t>函</w:t>
      </w:r>
    </w:p>
    <w:p>
      <w:pPr>
        <w:snapToGrid w:val="0"/>
        <w:spacing w:line="460" w:lineRule="exact"/>
        <w:rPr>
          <w:rFonts w:ascii="宋体" w:hAnsi="宋体"/>
          <w:sz w:val="24"/>
        </w:rPr>
      </w:pPr>
      <w:r>
        <w:rPr>
          <w:rFonts w:hint="eastAsia" w:ascii="宋体" w:hAnsi="宋体"/>
          <w:sz w:val="24"/>
        </w:rPr>
        <w:t>致：</w:t>
      </w:r>
      <w:r>
        <w:rPr>
          <w:rFonts w:ascii="宋体" w:hAnsi="宋体"/>
          <w:sz w:val="24"/>
        </w:rPr>
        <w:t>____</w:t>
      </w:r>
      <w:r>
        <w:rPr>
          <w:rFonts w:ascii="宋体" w:hAnsi="宋体"/>
          <w:sz w:val="24"/>
          <w:u w:val="single"/>
        </w:rPr>
        <w:t>_</w:t>
      </w:r>
      <w:r>
        <w:rPr>
          <w:rFonts w:hint="eastAsia" w:ascii="宋体" w:hAnsi="宋体"/>
          <w:sz w:val="24"/>
          <w:u w:val="single"/>
        </w:rPr>
        <w:t xml:space="preserve">     </w:t>
      </w:r>
      <w:r>
        <w:rPr>
          <w:rFonts w:ascii="宋体" w:hAnsi="宋体"/>
          <w:sz w:val="24"/>
        </w:rPr>
        <w:t>_</w:t>
      </w:r>
      <w:r>
        <w:rPr>
          <w:rFonts w:hint="eastAsia" w:ascii="宋体" w:hAnsi="宋体"/>
          <w:sz w:val="24"/>
        </w:rPr>
        <w:t xml:space="preserve"> （采购单位名称）：</w:t>
      </w:r>
    </w:p>
    <w:p>
      <w:pPr>
        <w:snapToGrid w:val="0"/>
        <w:spacing w:line="460" w:lineRule="exact"/>
        <w:ind w:firstLine="480"/>
        <w:rPr>
          <w:rFonts w:ascii="宋体" w:hAnsi="宋体"/>
          <w:sz w:val="24"/>
        </w:rPr>
      </w:pPr>
      <w:r>
        <w:rPr>
          <w:rFonts w:hint="eastAsia" w:ascii="宋体" w:hAnsi="宋体"/>
          <w:sz w:val="24"/>
        </w:rPr>
        <w:t>根据贵方</w:t>
      </w:r>
      <w:r>
        <w:rPr>
          <w:rFonts w:hint="eastAsia" w:ascii="ˎ̥" w:hAnsi="ˎ̥" w:cs="宋体"/>
          <w:kern w:val="0"/>
          <w:sz w:val="24"/>
          <w:u w:val="single"/>
        </w:rPr>
        <w:t xml:space="preserve">              </w:t>
      </w:r>
      <w:r>
        <w:rPr>
          <w:rFonts w:hint="eastAsia" w:ascii="宋体" w:hAnsi="宋体"/>
          <w:sz w:val="24"/>
        </w:rPr>
        <w:t>的招标采购文件，签字代表</w:t>
      </w:r>
      <w:r>
        <w:rPr>
          <w:rFonts w:ascii="宋体" w:hAnsi="宋体"/>
          <w:sz w:val="24"/>
        </w:rPr>
        <w:t>______</w:t>
      </w:r>
      <w:r>
        <w:rPr>
          <w:rFonts w:hint="eastAsia" w:ascii="宋体" w:hAnsi="宋体"/>
          <w:sz w:val="24"/>
        </w:rPr>
        <w:t>（全名）经正式授权并代表投标人</w:t>
      </w:r>
      <w:r>
        <w:rPr>
          <w:rFonts w:ascii="宋体" w:hAnsi="宋体"/>
          <w:sz w:val="24"/>
          <w:u w:val="single"/>
        </w:rPr>
        <w:t xml:space="preserve">               </w:t>
      </w:r>
      <w:r>
        <w:rPr>
          <w:rFonts w:hint="eastAsia" w:ascii="宋体" w:hAnsi="宋体"/>
          <w:sz w:val="24"/>
        </w:rPr>
        <w:t>（投标人名称）提交投标文件，正本</w:t>
      </w:r>
      <w:r>
        <w:rPr>
          <w:rFonts w:hint="eastAsia" w:ascii="宋体" w:hAnsi="宋体"/>
          <w:sz w:val="24"/>
          <w:u w:val="single"/>
        </w:rPr>
        <w:t>1</w:t>
      </w:r>
      <w:r>
        <w:rPr>
          <w:rFonts w:hint="eastAsia" w:ascii="宋体" w:hAnsi="宋体"/>
          <w:sz w:val="24"/>
        </w:rPr>
        <w:t>份、副本</w:t>
      </w:r>
      <w:r>
        <w:rPr>
          <w:rFonts w:ascii="宋体" w:hAnsi="宋体"/>
          <w:sz w:val="24"/>
          <w:u w:val="single"/>
        </w:rPr>
        <w:t xml:space="preserve"> </w:t>
      </w:r>
      <w:r>
        <w:rPr>
          <w:rFonts w:hint="eastAsia" w:ascii="宋体" w:hAnsi="宋体"/>
          <w:sz w:val="24"/>
          <w:u w:val="single"/>
        </w:rPr>
        <w:t>2</w:t>
      </w:r>
      <w:r>
        <w:rPr>
          <w:rFonts w:ascii="宋体" w:hAnsi="宋体"/>
          <w:sz w:val="24"/>
          <w:u w:val="single"/>
        </w:rPr>
        <w:t xml:space="preserve"> </w:t>
      </w:r>
      <w:r>
        <w:rPr>
          <w:rFonts w:hint="eastAsia" w:ascii="宋体" w:hAnsi="宋体"/>
          <w:sz w:val="24"/>
        </w:rPr>
        <w:t>份。</w:t>
      </w:r>
    </w:p>
    <w:p>
      <w:pPr>
        <w:snapToGrid w:val="0"/>
        <w:spacing w:line="460" w:lineRule="exact"/>
        <w:ind w:firstLine="480" w:firstLineChars="200"/>
        <w:rPr>
          <w:rFonts w:ascii="宋体" w:hAnsi="宋体"/>
          <w:sz w:val="24"/>
        </w:rPr>
      </w:pPr>
      <w:r>
        <w:rPr>
          <w:rFonts w:hint="eastAsia" w:ascii="宋体" w:hAnsi="宋体"/>
          <w:sz w:val="24"/>
        </w:rPr>
        <w:t>据此函，签字代表宣布同意如下：</w:t>
      </w:r>
    </w:p>
    <w:p>
      <w:pPr>
        <w:snapToGrid w:val="0"/>
        <w:spacing w:line="460" w:lineRule="exact"/>
        <w:ind w:firstLine="480" w:firstLineChars="200"/>
        <w:rPr>
          <w:rFonts w:ascii="宋体" w:hAnsi="宋体"/>
          <w:sz w:val="24"/>
        </w:rPr>
      </w:pPr>
      <w:r>
        <w:rPr>
          <w:rFonts w:ascii="宋体" w:hAnsi="宋体"/>
          <w:sz w:val="24"/>
        </w:rPr>
        <w:t>1</w:t>
      </w:r>
      <w:r>
        <w:rPr>
          <w:rFonts w:hint="eastAsia" w:ascii="宋体" w:hAnsi="宋体"/>
          <w:sz w:val="24"/>
        </w:rPr>
        <w:t>.投标人已详细审查全部“招标文件”，包括修改文件（如有）以及全部参考资料和有关附件，已经了解我方对于招标文件、采购过程、采购结果有依法进行询问、质疑、投诉的权利及相关渠道和要求。</w:t>
      </w:r>
    </w:p>
    <w:p>
      <w:pPr>
        <w:snapToGrid w:val="0"/>
        <w:spacing w:line="460" w:lineRule="exact"/>
        <w:ind w:firstLine="480" w:firstLineChars="200"/>
        <w:rPr>
          <w:rFonts w:ascii="宋体" w:hAnsi="宋体"/>
          <w:sz w:val="24"/>
        </w:rPr>
      </w:pPr>
      <w:r>
        <w:rPr>
          <w:rFonts w:hint="eastAsia" w:ascii="宋体" w:hAnsi="宋体"/>
          <w:sz w:val="24"/>
        </w:rPr>
        <w:t>2.我单位愿意以人民币（大写）</w:t>
      </w:r>
      <w:r>
        <w:rPr>
          <w:rFonts w:hint="eastAsia" w:ascii="宋体" w:hAnsi="宋体"/>
          <w:sz w:val="24"/>
          <w:u w:val="single"/>
        </w:rPr>
        <w:t xml:space="preserve">                </w:t>
      </w:r>
      <w:r>
        <w:rPr>
          <w:rFonts w:hint="eastAsia" w:ascii="宋体" w:hAnsi="宋体"/>
          <w:sz w:val="24"/>
        </w:rPr>
        <w:t>元（小写RMB</w:t>
      </w:r>
      <w:r>
        <w:rPr>
          <w:rFonts w:hint="eastAsia" w:ascii="宋体" w:hAnsi="宋体"/>
          <w:sz w:val="24"/>
          <w:u w:val="single"/>
        </w:rPr>
        <w:t xml:space="preserve">        　</w:t>
      </w:r>
      <w:r>
        <w:rPr>
          <w:rFonts w:hint="eastAsia" w:ascii="宋体" w:hAnsi="宋体"/>
          <w:sz w:val="24"/>
        </w:rPr>
        <w:t>元）的投标总价按招标文件的要求承包本次招标采购范围内的全部内容。</w:t>
      </w:r>
    </w:p>
    <w:p>
      <w:pPr>
        <w:snapToGrid w:val="0"/>
        <w:spacing w:line="460" w:lineRule="exact"/>
        <w:ind w:firstLine="480" w:firstLineChars="200"/>
        <w:rPr>
          <w:rFonts w:ascii="宋体" w:hAnsi="宋体"/>
          <w:sz w:val="24"/>
        </w:rPr>
      </w:pPr>
      <w:r>
        <w:rPr>
          <w:rFonts w:hint="eastAsia" w:ascii="宋体" w:hAnsi="宋体"/>
          <w:sz w:val="24"/>
        </w:rPr>
        <w:t>3.投标人在投标之前已经与贵方进行了充分的沟通，完全理解并接受招标文件的各项规定和要求，对招标文件的合理性、合法性不再有异议。</w:t>
      </w:r>
    </w:p>
    <w:p>
      <w:pPr>
        <w:tabs>
          <w:tab w:val="left" w:pos="780"/>
          <w:tab w:val="left" w:pos="1400"/>
        </w:tabs>
        <w:spacing w:line="460" w:lineRule="exact"/>
        <w:ind w:firstLine="480" w:firstLineChars="200"/>
        <w:rPr>
          <w:rFonts w:ascii="宋体" w:hAnsi="宋体"/>
          <w:sz w:val="24"/>
        </w:rPr>
      </w:pPr>
      <w:r>
        <w:rPr>
          <w:rFonts w:hint="eastAsia" w:ascii="宋体" w:hAnsi="宋体"/>
          <w:sz w:val="24"/>
        </w:rPr>
        <w:t>4.本投标有效期自开标日起60日历天。</w:t>
      </w:r>
    </w:p>
    <w:p>
      <w:pPr>
        <w:snapToGrid w:val="0"/>
        <w:spacing w:line="460" w:lineRule="exact"/>
        <w:ind w:firstLine="480" w:firstLineChars="200"/>
        <w:rPr>
          <w:rFonts w:ascii="宋体" w:hAnsi="宋体"/>
          <w:sz w:val="24"/>
        </w:rPr>
      </w:pPr>
      <w:r>
        <w:rPr>
          <w:rFonts w:hint="eastAsia" w:ascii="宋体" w:hAnsi="宋体"/>
          <w:sz w:val="24"/>
        </w:rPr>
        <w:t>5.如中标，本投标文件至本项目合同履行完毕止均保持有效，本投标人将按“招标文件”及政府采购法律、法规的规定履行合同责任和义务。</w:t>
      </w:r>
    </w:p>
    <w:p>
      <w:pPr>
        <w:snapToGrid w:val="0"/>
        <w:spacing w:line="460" w:lineRule="exact"/>
        <w:ind w:firstLine="480" w:firstLineChars="200"/>
        <w:rPr>
          <w:rFonts w:ascii="宋体" w:hAnsi="宋体"/>
          <w:sz w:val="24"/>
        </w:rPr>
      </w:pPr>
      <w:r>
        <w:rPr>
          <w:rFonts w:hint="eastAsia" w:ascii="宋体" w:hAnsi="宋体"/>
          <w:sz w:val="24"/>
        </w:rPr>
        <w:t>6.投标人同意按照贵方要求提供与投标有关的一切数据或资料。</w:t>
      </w:r>
    </w:p>
    <w:p>
      <w:pPr>
        <w:snapToGrid w:val="0"/>
        <w:spacing w:line="460" w:lineRule="exact"/>
        <w:ind w:firstLine="480" w:firstLineChars="200"/>
        <w:rPr>
          <w:rFonts w:ascii="宋体" w:hAnsi="宋体"/>
          <w:sz w:val="24"/>
        </w:rPr>
      </w:pPr>
      <w:r>
        <w:rPr>
          <w:rFonts w:hint="eastAsia" w:ascii="宋体" w:hAnsi="宋体"/>
          <w:sz w:val="24"/>
        </w:rPr>
        <w:t>8.与本投标有关的一切正式往来信函请寄：</w:t>
      </w:r>
    </w:p>
    <w:p>
      <w:pPr>
        <w:snapToGrid w:val="0"/>
        <w:spacing w:line="460" w:lineRule="exact"/>
        <w:ind w:firstLine="480" w:firstLineChars="200"/>
        <w:rPr>
          <w:rFonts w:ascii="宋体" w:hAnsi="宋体"/>
          <w:sz w:val="24"/>
        </w:rPr>
      </w:pPr>
    </w:p>
    <w:p>
      <w:pPr>
        <w:snapToGrid w:val="0"/>
        <w:spacing w:line="460" w:lineRule="exact"/>
        <w:ind w:firstLine="480" w:firstLineChars="200"/>
        <w:rPr>
          <w:rFonts w:ascii="宋体" w:hAnsi="宋体"/>
          <w:sz w:val="24"/>
        </w:rPr>
      </w:pPr>
      <w:r>
        <w:rPr>
          <w:rFonts w:hint="eastAsia" w:ascii="宋体" w:hAnsi="宋体"/>
          <w:sz w:val="24"/>
        </w:rPr>
        <w:t>投标人名称</w:t>
      </w:r>
      <w:r>
        <w:rPr>
          <w:rFonts w:ascii="宋体" w:hAnsi="宋体"/>
          <w:sz w:val="24"/>
        </w:rPr>
        <w:t>(</w:t>
      </w:r>
      <w:r>
        <w:rPr>
          <w:rFonts w:hint="eastAsia" w:ascii="宋体" w:hAnsi="宋体"/>
          <w:sz w:val="24"/>
        </w:rPr>
        <w:t>公章</w:t>
      </w:r>
      <w:r>
        <w:rPr>
          <w:rFonts w:ascii="宋体" w:hAnsi="宋体"/>
          <w:sz w:val="24"/>
        </w:rPr>
        <w:t>):___________________</w:t>
      </w:r>
    </w:p>
    <w:p>
      <w:pPr>
        <w:snapToGrid w:val="0"/>
        <w:spacing w:line="460" w:lineRule="exact"/>
        <w:ind w:firstLine="480" w:firstLineChars="200"/>
        <w:rPr>
          <w:rFonts w:ascii="宋体" w:hAnsi="宋体"/>
          <w:sz w:val="24"/>
        </w:rPr>
      </w:pPr>
      <w:r>
        <w:rPr>
          <w:rFonts w:hint="eastAsia" w:ascii="宋体" w:hAnsi="宋体"/>
          <w:sz w:val="24"/>
        </w:rPr>
        <w:t>授权代表签字</w:t>
      </w:r>
      <w:r>
        <w:rPr>
          <w:rFonts w:ascii="宋体" w:hAnsi="宋体"/>
          <w:sz w:val="24"/>
        </w:rPr>
        <w:t xml:space="preserve">:___________             </w:t>
      </w:r>
    </w:p>
    <w:p>
      <w:pPr>
        <w:snapToGrid w:val="0"/>
        <w:spacing w:line="460" w:lineRule="exact"/>
        <w:ind w:firstLine="480" w:firstLineChars="200"/>
        <w:rPr>
          <w:rFonts w:ascii="宋体" w:hAnsi="宋体"/>
          <w:sz w:val="24"/>
        </w:rPr>
      </w:pP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snapToGrid w:val="0"/>
        <w:spacing w:beforeLines="50" w:after="50" w:line="500" w:lineRule="exact"/>
        <w:jc w:val="center"/>
        <w:rPr>
          <w:rFonts w:ascii="宋体" w:hAnsi="宋体"/>
          <w:b/>
          <w:sz w:val="24"/>
        </w:rPr>
      </w:pPr>
      <w:r>
        <w:rPr>
          <w:rFonts w:ascii="宋体" w:hAnsi="宋体"/>
          <w:b/>
          <w:sz w:val="24"/>
        </w:rPr>
        <w:br w:type="page"/>
      </w:r>
    </w:p>
    <w:p>
      <w:pPr>
        <w:snapToGrid w:val="0"/>
        <w:spacing w:beforeLines="50" w:after="50" w:line="500" w:lineRule="exact"/>
        <w:jc w:val="center"/>
        <w:rPr>
          <w:rFonts w:ascii="宋体" w:hAnsi="宋体"/>
          <w:b/>
          <w:sz w:val="28"/>
          <w:szCs w:val="28"/>
        </w:rPr>
      </w:pPr>
      <w:r>
        <w:rPr>
          <w:rFonts w:ascii="宋体" w:hAnsi="宋体"/>
          <w:b/>
          <w:sz w:val="28"/>
          <w:szCs w:val="28"/>
        </w:rPr>
        <w:t>法定代表人身份证明书</w:t>
      </w:r>
    </w:p>
    <w:p>
      <w:pPr>
        <w:snapToGrid w:val="0"/>
        <w:spacing w:line="309" w:lineRule="auto"/>
        <w:jc w:val="center"/>
      </w:pPr>
    </w:p>
    <w:p>
      <w:pPr>
        <w:snapToGrid w:val="0"/>
        <w:spacing w:line="487" w:lineRule="atLeast"/>
      </w:pPr>
    </w:p>
    <w:p>
      <w:pPr>
        <w:snapToGrid w:val="0"/>
        <w:spacing w:line="765" w:lineRule="atLeast"/>
        <w:ind w:firstLine="657" w:firstLineChars="274"/>
        <w:jc w:val="left"/>
        <w:rPr>
          <w:rFonts w:ascii="宋体" w:hAnsi="宋体"/>
          <w:sz w:val="24"/>
        </w:rPr>
      </w:pPr>
      <w:r>
        <w:rPr>
          <w:rFonts w:ascii="宋体" w:hAnsi="宋体"/>
          <w:sz w:val="24"/>
        </w:rPr>
        <w:t>单 位 名 称：</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单 位 性 质：</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 xml:space="preserve">               </w:t>
      </w:r>
      <w:r>
        <w:rPr>
          <w:rFonts w:hint="eastAsia"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地       址：</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成 立 时 间：</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u w:val="single"/>
        </w:rPr>
        <w:tab/>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u w:val="single"/>
        </w:rPr>
        <w:tab/>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日</w:t>
      </w:r>
    </w:p>
    <w:p>
      <w:pPr>
        <w:snapToGrid w:val="0"/>
        <w:spacing w:line="765" w:lineRule="atLeast"/>
        <w:ind w:firstLine="657" w:firstLineChars="274"/>
        <w:jc w:val="left"/>
        <w:rPr>
          <w:rFonts w:ascii="宋体" w:hAnsi="宋体"/>
          <w:sz w:val="24"/>
        </w:rPr>
      </w:pPr>
      <w:r>
        <w:rPr>
          <w:rFonts w:ascii="宋体" w:hAnsi="宋体"/>
          <w:sz w:val="24"/>
        </w:rPr>
        <w:t>经 营 期 限：</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 xml:space="preserve">姓     </w:t>
      </w:r>
      <w:r>
        <w:rPr>
          <w:rFonts w:hint="eastAsia" w:ascii="宋体" w:hAnsi="宋体"/>
          <w:sz w:val="24"/>
        </w:rPr>
        <w:t xml:space="preserve">  </w:t>
      </w:r>
      <w:r>
        <w:rPr>
          <w:rFonts w:ascii="宋体" w:hAnsi="宋体"/>
          <w:sz w:val="24"/>
        </w:rPr>
        <w:t>名：</w:t>
      </w:r>
      <w:r>
        <w:rPr>
          <w:rFonts w:ascii="宋体" w:hAnsi="宋体"/>
          <w:sz w:val="24"/>
          <w:u w:val="single"/>
        </w:rPr>
        <w:t xml:space="preserve">            </w:t>
      </w:r>
      <w:r>
        <w:rPr>
          <w:rFonts w:ascii="宋体" w:hAnsi="宋体"/>
          <w:sz w:val="24"/>
        </w:rPr>
        <w:t>　性     别：</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年       龄：</w:t>
      </w:r>
      <w:r>
        <w:rPr>
          <w:rFonts w:ascii="宋体" w:hAnsi="宋体"/>
          <w:sz w:val="24"/>
          <w:u w:val="single"/>
        </w:rPr>
        <w:t xml:space="preserve">           </w:t>
      </w:r>
      <w:r>
        <w:rPr>
          <w:rFonts w:ascii="宋体" w:hAnsi="宋体"/>
          <w:sz w:val="24"/>
        </w:rPr>
        <w:t xml:space="preserve">   职</w:t>
      </w:r>
      <w:r>
        <w:rPr>
          <w:rFonts w:ascii="宋体" w:hAnsi="宋体"/>
          <w:sz w:val="24"/>
        </w:rPr>
        <w:tab/>
      </w:r>
      <w:r>
        <w:rPr>
          <w:rFonts w:ascii="宋体" w:hAnsi="宋体"/>
          <w:sz w:val="24"/>
        </w:rPr>
        <w:t xml:space="preserve">    务：</w:t>
      </w:r>
      <w:r>
        <w:rPr>
          <w:rFonts w:ascii="宋体" w:hAnsi="宋体"/>
          <w:sz w:val="24"/>
          <w:u w:val="single"/>
        </w:rPr>
        <w:t xml:space="preserve"> </w:t>
      </w:r>
      <w:r>
        <w:rPr>
          <w:rFonts w:ascii="宋体" w:hAnsi="宋体"/>
          <w:sz w:val="24"/>
          <w:u w:val="single"/>
        </w:rPr>
        <w:tab/>
      </w:r>
      <w:r>
        <w:rPr>
          <w:rFonts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系</w:t>
      </w:r>
      <w:r>
        <w:rPr>
          <w:rFonts w:ascii="宋体" w:hAnsi="宋体"/>
          <w:sz w:val="24"/>
          <w:u w:val="single"/>
        </w:rPr>
        <w:t xml:space="preserve">      </w:t>
      </w:r>
      <w:r>
        <w:rPr>
          <w:rFonts w:ascii="宋体" w:hAnsi="宋体"/>
          <w:sz w:val="24"/>
          <w:u w:val="single"/>
        </w:rPr>
        <w:tab/>
      </w:r>
      <w:r>
        <w:rPr>
          <w:rFonts w:ascii="宋体" w:hAnsi="宋体"/>
          <w:sz w:val="24"/>
          <w:u w:val="single"/>
        </w:rPr>
        <w:t xml:space="preserve">    (投标人单位名称)     </w:t>
      </w:r>
      <w:r>
        <w:rPr>
          <w:rFonts w:ascii="宋体" w:hAnsi="宋体"/>
          <w:sz w:val="24"/>
          <w:u w:val="single"/>
        </w:rPr>
        <w:tab/>
      </w:r>
      <w:r>
        <w:rPr>
          <w:rFonts w:ascii="宋体" w:hAnsi="宋体"/>
          <w:sz w:val="24"/>
          <w:u w:val="single"/>
        </w:rPr>
        <w:t xml:space="preserve">     </w:t>
      </w:r>
      <w:r>
        <w:rPr>
          <w:rFonts w:ascii="宋体" w:hAnsi="宋体"/>
          <w:sz w:val="24"/>
        </w:rPr>
        <w:t>的法定代表人。</w:t>
      </w:r>
    </w:p>
    <w:p>
      <w:pPr>
        <w:snapToGrid w:val="0"/>
        <w:spacing w:line="566" w:lineRule="atLeast"/>
        <w:ind w:firstLine="657" w:firstLineChars="274"/>
        <w:jc w:val="left"/>
        <w:rPr>
          <w:rFonts w:ascii="宋体" w:hAnsi="宋体"/>
          <w:sz w:val="24"/>
        </w:rPr>
      </w:pPr>
      <w:r>
        <w:rPr>
          <w:rFonts w:ascii="宋体" w:hAnsi="宋体"/>
          <w:sz w:val="24"/>
        </w:rPr>
        <w:t>特此证明。</w:t>
      </w:r>
    </w:p>
    <w:p>
      <w:pPr>
        <w:snapToGrid w:val="0"/>
        <w:spacing w:line="566" w:lineRule="atLeast"/>
        <w:ind w:firstLine="657" w:firstLineChars="274"/>
        <w:jc w:val="left"/>
        <w:rPr>
          <w:rFonts w:ascii="宋体" w:hAnsi="宋体"/>
          <w:sz w:val="24"/>
        </w:rPr>
      </w:pPr>
    </w:p>
    <w:tbl>
      <w:tblPr>
        <w:tblStyle w:val="7"/>
        <w:tblW w:w="0" w:type="auto"/>
        <w:tblInd w:w="7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2880" w:type="dxa"/>
          </w:tcPr>
          <w:p>
            <w:pPr>
              <w:spacing w:line="500" w:lineRule="exact"/>
              <w:jc w:val="left"/>
              <w:rPr>
                <w:rFonts w:ascii="宋体" w:hAnsi="宋体"/>
                <w:b/>
                <w:bCs/>
                <w:sz w:val="24"/>
              </w:rPr>
            </w:pPr>
          </w:p>
          <w:p>
            <w:pPr>
              <w:spacing w:line="500" w:lineRule="exact"/>
              <w:rPr>
                <w:rFonts w:ascii="宋体" w:hAnsi="宋体"/>
                <w:sz w:val="24"/>
              </w:rPr>
            </w:pPr>
            <w:r>
              <w:rPr>
                <w:rFonts w:ascii="宋体" w:hAnsi="宋体"/>
                <w:sz w:val="24"/>
              </w:rPr>
              <w:t>法定代表人</w:t>
            </w:r>
            <w:r>
              <w:rPr>
                <w:rFonts w:hint="eastAsia" w:ascii="宋体" w:hAnsi="宋体"/>
                <w:sz w:val="24"/>
              </w:rPr>
              <w:t>身份证复印件</w:t>
            </w:r>
          </w:p>
          <w:p>
            <w:pPr>
              <w:spacing w:line="500" w:lineRule="exact"/>
              <w:rPr>
                <w:rFonts w:ascii="宋体" w:hAnsi="宋体"/>
                <w:b/>
                <w:bCs/>
                <w:sz w:val="24"/>
              </w:rPr>
            </w:pPr>
          </w:p>
          <w:p>
            <w:pPr>
              <w:spacing w:line="500" w:lineRule="exact"/>
              <w:rPr>
                <w:rFonts w:ascii="宋体" w:hAnsi="宋体"/>
                <w:b/>
                <w:bCs/>
                <w:sz w:val="24"/>
              </w:rPr>
            </w:pPr>
          </w:p>
        </w:tc>
      </w:tr>
    </w:tbl>
    <w:p>
      <w:pPr>
        <w:snapToGrid w:val="0"/>
        <w:spacing w:line="312" w:lineRule="auto"/>
        <w:rPr>
          <w:rFonts w:ascii="宋体" w:hAnsi="宋体"/>
          <w:sz w:val="24"/>
        </w:rPr>
      </w:pPr>
    </w:p>
    <w:p>
      <w:pPr>
        <w:snapToGrid w:val="0"/>
        <w:spacing w:line="302" w:lineRule="auto"/>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投标人：</w:t>
      </w:r>
      <w:r>
        <w:rPr>
          <w:rFonts w:ascii="宋体" w:hAnsi="宋体"/>
          <w:sz w:val="24"/>
          <w:u w:val="single"/>
        </w:rPr>
        <w:t xml:space="preserve">                         (盖章)</w:t>
      </w:r>
    </w:p>
    <w:p>
      <w:pPr>
        <w:snapToGrid w:val="0"/>
        <w:spacing w:line="302" w:lineRule="auto"/>
        <w:jc w:val="left"/>
        <w:rPr>
          <w:rFonts w:ascii="宋体" w:hAnsi="宋体"/>
          <w:sz w:val="24"/>
        </w:rPr>
      </w:pPr>
    </w:p>
    <w:p>
      <w:pPr>
        <w:snapToGrid w:val="0"/>
        <w:spacing w:line="302" w:lineRule="auto"/>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日   期：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u w:val="single"/>
        </w:rPr>
        <w:tab/>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napToGrid w:val="0"/>
        <w:spacing w:line="302" w:lineRule="auto"/>
      </w:pPr>
    </w:p>
    <w:p>
      <w:pPr>
        <w:snapToGrid w:val="0"/>
        <w:spacing w:beforeLines="50" w:after="50" w:line="500" w:lineRule="exact"/>
        <w:jc w:val="center"/>
        <w:rPr>
          <w:rFonts w:ascii="宋体" w:hAnsi="宋体"/>
          <w:b/>
          <w:sz w:val="24"/>
        </w:rPr>
      </w:pPr>
    </w:p>
    <w:p>
      <w:pPr>
        <w:snapToGrid w:val="0"/>
        <w:spacing w:beforeLines="50" w:after="50" w:line="500" w:lineRule="exact"/>
        <w:jc w:val="center"/>
        <w:rPr>
          <w:rFonts w:ascii="宋体" w:hAnsi="宋体"/>
          <w:b/>
          <w:sz w:val="24"/>
        </w:rPr>
      </w:pPr>
    </w:p>
    <w:p>
      <w:pPr>
        <w:snapToGrid w:val="0"/>
        <w:spacing w:beforeLines="50" w:after="50" w:line="500" w:lineRule="exact"/>
        <w:jc w:val="center"/>
        <w:rPr>
          <w:rFonts w:ascii="宋体" w:hAnsi="宋体"/>
          <w:b/>
          <w:sz w:val="24"/>
        </w:rPr>
      </w:pPr>
    </w:p>
    <w:p>
      <w:pPr>
        <w:snapToGrid w:val="0"/>
        <w:spacing w:beforeLines="50" w:after="50" w:line="520" w:lineRule="exact"/>
        <w:jc w:val="center"/>
        <w:rPr>
          <w:rFonts w:ascii="宋体" w:hAnsi="宋体"/>
          <w:b/>
          <w:sz w:val="24"/>
          <w:szCs w:val="20"/>
        </w:rPr>
      </w:pPr>
      <w:r>
        <w:rPr>
          <w:rFonts w:hint="eastAsia" w:ascii="宋体" w:hAnsi="宋体"/>
          <w:b/>
          <w:bCs/>
          <w:sz w:val="28"/>
          <w:szCs w:val="28"/>
        </w:rPr>
        <w:t>法定代表人授权委托书</w:t>
      </w:r>
      <w:r>
        <w:rPr>
          <w:rFonts w:hint="eastAsia" w:ascii="宋体" w:hAnsi="宋体"/>
          <w:b/>
          <w:sz w:val="24"/>
        </w:rPr>
        <w:t>（法定代表人投标的，不需要此内容）</w:t>
      </w:r>
    </w:p>
    <w:p>
      <w:pPr>
        <w:spacing w:line="500" w:lineRule="exact"/>
        <w:jc w:val="center"/>
        <w:rPr>
          <w:rFonts w:ascii="宋体" w:hAnsi="宋体"/>
          <w:b/>
          <w:bCs/>
          <w:sz w:val="28"/>
          <w:szCs w:val="28"/>
        </w:rPr>
      </w:pPr>
    </w:p>
    <w:p>
      <w:pPr>
        <w:snapToGrid w:val="0"/>
        <w:spacing w:beforeLines="50" w:after="50" w:line="500" w:lineRule="exact"/>
        <w:rPr>
          <w:rFonts w:ascii="宋体" w:hAnsi="宋体"/>
          <w:b/>
          <w:bCs/>
          <w:sz w:val="24"/>
        </w:rPr>
      </w:pPr>
      <w:r>
        <w:rPr>
          <w:rFonts w:hint="eastAsia" w:ascii="宋体" w:hAnsi="宋体"/>
          <w:bCs/>
          <w:sz w:val="24"/>
        </w:rPr>
        <w:t>致：</w:t>
      </w:r>
      <w:r>
        <w:rPr>
          <w:rFonts w:ascii="宋体" w:hAnsi="宋体"/>
          <w:sz w:val="24"/>
          <w:u w:val="single"/>
        </w:rPr>
        <w:t>____</w:t>
      </w:r>
      <w:r>
        <w:rPr>
          <w:rFonts w:hint="eastAsia" w:ascii="宋体" w:hAnsi="宋体"/>
          <w:sz w:val="24"/>
          <w:u w:val="single"/>
        </w:rPr>
        <w:t xml:space="preserve">       </w:t>
      </w:r>
      <w:r>
        <w:rPr>
          <w:rFonts w:ascii="宋体" w:hAnsi="宋体"/>
          <w:sz w:val="24"/>
        </w:rPr>
        <w:t>_</w:t>
      </w:r>
      <w:r>
        <w:rPr>
          <w:rFonts w:hint="eastAsia" w:ascii="宋体" w:hAnsi="宋体"/>
          <w:sz w:val="24"/>
        </w:rPr>
        <w:t xml:space="preserve"> （招标采购单位名称）</w:t>
      </w:r>
      <w:r>
        <w:rPr>
          <w:rFonts w:ascii="宋体" w:hAnsi="宋体"/>
          <w:b/>
          <w:bCs/>
          <w:sz w:val="24"/>
        </w:rPr>
        <w:t xml:space="preserve"> </w:t>
      </w:r>
      <w:r>
        <w:rPr>
          <w:rFonts w:hint="eastAsia" w:ascii="宋体" w:hAnsi="宋体"/>
          <w:sz w:val="24"/>
        </w:rPr>
        <w:t>：</w:t>
      </w:r>
    </w:p>
    <w:p>
      <w:pPr>
        <w:snapToGrid w:val="0"/>
        <w:spacing w:beforeLines="50" w:after="50" w:line="500" w:lineRule="exact"/>
        <w:ind w:firstLine="720" w:firstLineChars="300"/>
        <w:rPr>
          <w:rFonts w:ascii="宋体" w:hAnsi="宋体"/>
          <w:sz w:val="24"/>
        </w:rPr>
      </w:pPr>
      <w:r>
        <w:rPr>
          <w:rFonts w:hint="eastAsia" w:ascii="宋体" w:hAnsi="宋体"/>
          <w:sz w:val="24"/>
        </w:rPr>
        <w:t>我</w:t>
      </w:r>
      <w:r>
        <w:rPr>
          <w:rFonts w:ascii="宋体" w:hAnsi="宋体"/>
          <w:sz w:val="24"/>
        </w:rPr>
        <w:t>______</w:t>
      </w:r>
      <w:r>
        <w:rPr>
          <w:rFonts w:hint="eastAsia" w:ascii="宋体" w:hAnsi="宋体"/>
          <w:sz w:val="24"/>
        </w:rPr>
        <w:t>（姓名）系</w:t>
      </w:r>
      <w:r>
        <w:rPr>
          <w:rFonts w:ascii="宋体" w:hAnsi="宋体"/>
          <w:sz w:val="24"/>
        </w:rPr>
        <w:t>_____</w:t>
      </w:r>
      <w:r>
        <w:rPr>
          <w:rFonts w:hint="eastAsia" w:ascii="宋体" w:hAnsi="宋体"/>
          <w:sz w:val="24"/>
        </w:rPr>
        <w:t>（投标人名称）的法定代表人，现授权委托本单位在职职工</w:t>
      </w:r>
      <w:r>
        <w:rPr>
          <w:rFonts w:ascii="宋体" w:hAnsi="宋体"/>
          <w:sz w:val="24"/>
        </w:rPr>
        <w:t xml:space="preserve"> </w:t>
      </w:r>
      <w:r>
        <w:rPr>
          <w:rFonts w:ascii="宋体" w:hAnsi="宋体"/>
          <w:sz w:val="24"/>
          <w:u w:val="single"/>
        </w:rPr>
        <w:t xml:space="preserve">              </w:t>
      </w:r>
      <w:r>
        <w:rPr>
          <w:rFonts w:hint="eastAsia" w:ascii="宋体" w:hAnsi="宋体"/>
          <w:sz w:val="24"/>
        </w:rPr>
        <w:t>（姓名）以我方的名义参加</w:t>
      </w:r>
      <w:r>
        <w:rPr>
          <w:rFonts w:ascii="宋体" w:hAnsi="宋体"/>
          <w:sz w:val="24"/>
          <w:u w:val="single"/>
        </w:rPr>
        <w:t xml:space="preserve">      </w:t>
      </w:r>
      <w:r>
        <w:rPr>
          <w:rFonts w:hint="eastAsia" w:ascii="宋体" w:hAnsi="宋体"/>
          <w:sz w:val="24"/>
        </w:rPr>
        <w:t>项目的投标活动，并代表我方全权办理针对上述项目的投标、开标、评标、签约等具体事务和签署相关文件。</w:t>
      </w:r>
    </w:p>
    <w:p>
      <w:pPr>
        <w:snapToGrid w:val="0"/>
        <w:spacing w:beforeLines="50" w:after="50" w:line="500" w:lineRule="exact"/>
        <w:rPr>
          <w:rFonts w:ascii="宋体" w:hAnsi="宋体"/>
          <w:sz w:val="24"/>
        </w:rPr>
      </w:pPr>
      <w:r>
        <w:rPr>
          <w:rFonts w:ascii="宋体" w:hAnsi="宋体"/>
          <w:sz w:val="24"/>
        </w:rPr>
        <w:t xml:space="preserve">    </w:t>
      </w:r>
      <w:r>
        <w:rPr>
          <w:rFonts w:hint="eastAsia" w:ascii="宋体" w:hAnsi="宋体"/>
          <w:sz w:val="24"/>
        </w:rPr>
        <w:t>我方对被授权人的签名事项负全部责任。</w:t>
      </w:r>
    </w:p>
    <w:p>
      <w:pPr>
        <w:snapToGrid w:val="0"/>
        <w:spacing w:beforeLines="50" w:after="50" w:line="500" w:lineRule="exact"/>
        <w:ind w:firstLine="480"/>
        <w:rPr>
          <w:rFonts w:ascii="宋体" w:hAns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Lines="50" w:after="50" w:line="500" w:lineRule="exact"/>
        <w:ind w:firstLine="480"/>
        <w:rPr>
          <w:rFonts w:ascii="宋体" w:hAnsi="宋体"/>
          <w:sz w:val="24"/>
        </w:rPr>
      </w:pPr>
      <w:r>
        <w:rPr>
          <w:rFonts w:hint="eastAsia" w:ascii="宋体" w:hAnsi="宋体"/>
          <w:sz w:val="24"/>
        </w:rPr>
        <w:t>被授权人无转委托权，特此委托。</w:t>
      </w:r>
    </w:p>
    <w:p>
      <w:pPr>
        <w:snapToGrid w:val="0"/>
        <w:spacing w:beforeLines="50" w:after="50" w:line="500" w:lineRule="exact"/>
        <w:rPr>
          <w:rFonts w:ascii="宋体" w:hAnsi="宋体"/>
          <w:sz w:val="24"/>
          <w:u w:val="single"/>
        </w:rPr>
      </w:pPr>
      <w:r>
        <w:rPr>
          <w:rFonts w:hint="eastAsia" w:ascii="宋体" w:hAnsi="宋体"/>
          <w:sz w:val="24"/>
        </w:rPr>
        <w:t>被授权人签名：</w:t>
      </w:r>
      <w:r>
        <w:rPr>
          <w:rFonts w:ascii="宋体" w:hAnsi="宋体"/>
          <w:sz w:val="24"/>
          <w:u w:val="single"/>
        </w:rPr>
        <w:t xml:space="preserve">          </w:t>
      </w:r>
      <w:r>
        <w:rPr>
          <w:rFonts w:ascii="宋体" w:hAnsi="宋体"/>
          <w:sz w:val="24"/>
        </w:rPr>
        <w:t xml:space="preserve">                 </w:t>
      </w:r>
      <w:r>
        <w:rPr>
          <w:rFonts w:hint="eastAsia" w:ascii="宋体" w:hAnsi="宋体"/>
          <w:sz w:val="24"/>
        </w:rPr>
        <w:t>法定代表人签名：</w:t>
      </w:r>
      <w:r>
        <w:rPr>
          <w:rFonts w:ascii="宋体" w:hAnsi="宋体"/>
          <w:sz w:val="24"/>
          <w:u w:val="single"/>
        </w:rPr>
        <w:t xml:space="preserve">          </w:t>
      </w:r>
    </w:p>
    <w:p>
      <w:pPr>
        <w:snapToGrid w:val="0"/>
        <w:spacing w:beforeLines="50" w:after="50" w:line="500" w:lineRule="exact"/>
        <w:ind w:firstLine="960" w:firstLineChars="400"/>
        <w:rPr>
          <w:rFonts w:ascii="宋体" w:hAnsi="宋体"/>
          <w:sz w:val="24"/>
        </w:rPr>
      </w:pPr>
      <w:r>
        <w:rPr>
          <w:rFonts w:hint="eastAsia" w:ascii="宋体" w:hAnsi="宋体"/>
          <w:sz w:val="24"/>
        </w:rPr>
        <w:t>职务：</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napToGrid w:val="0"/>
        <w:spacing w:beforeLines="50" w:after="50" w:line="500" w:lineRule="exact"/>
        <w:rPr>
          <w:rFonts w:ascii="宋体" w:hAnsi="宋体"/>
          <w:sz w:val="24"/>
        </w:rPr>
      </w:pPr>
      <w:r>
        <w:rPr>
          <w:rFonts w:hint="eastAsia" w:ascii="宋体" w:hAnsi="宋体"/>
          <w:sz w:val="24"/>
        </w:rPr>
        <w:t>被授权人身份证号码：</w:t>
      </w:r>
      <w:r>
        <w:rPr>
          <w:rFonts w:ascii="宋体" w:hAnsi="宋体"/>
          <w:sz w:val="24"/>
          <w:u w:val="single"/>
        </w:rPr>
        <w:t xml:space="preserve">                             </w:t>
      </w:r>
      <w:r>
        <w:rPr>
          <w:rFonts w:ascii="宋体" w:hAnsi="宋体"/>
          <w:sz w:val="24"/>
        </w:rPr>
        <w:t xml:space="preserve"> </w:t>
      </w:r>
    </w:p>
    <w:p>
      <w:pPr>
        <w:snapToGrid w:val="0"/>
        <w:spacing w:beforeLines="50" w:after="50" w:line="500" w:lineRule="exact"/>
        <w:rPr>
          <w:rFonts w:ascii="宋体" w:hAnsi="宋体"/>
          <w:sz w:val="24"/>
        </w:rPr>
      </w:pPr>
      <w:r>
        <w:rPr>
          <w:rFonts w:ascii="宋体" w:hAnsi="宋体"/>
          <w:sz w:val="24"/>
        </w:rPr>
        <w:t xml:space="preserve">                                     </w:t>
      </w:r>
      <w:r>
        <w:rPr>
          <w:rFonts w:hint="eastAsia" w:ascii="宋体" w:hAnsi="宋体"/>
          <w:sz w:val="24"/>
        </w:rPr>
        <w:t>投标人公章：</w:t>
      </w:r>
    </w:p>
    <w:p>
      <w:pPr>
        <w:snapToGrid w:val="0"/>
        <w:spacing w:beforeLines="50" w:after="50" w:line="500" w:lineRule="exact"/>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bl>
      <w:tblPr>
        <w:tblStyle w:val="7"/>
        <w:tblW w:w="0" w:type="auto"/>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2" w:hRule="atLeast"/>
        </w:trPr>
        <w:tc>
          <w:tcPr>
            <w:tcW w:w="2880" w:type="dxa"/>
          </w:tcPr>
          <w:p>
            <w:pPr>
              <w:spacing w:line="500" w:lineRule="exact"/>
              <w:jc w:val="left"/>
              <w:rPr>
                <w:rFonts w:ascii="宋体" w:hAnsi="宋体"/>
                <w:b/>
                <w:bCs/>
                <w:sz w:val="24"/>
              </w:rPr>
            </w:pPr>
          </w:p>
          <w:p>
            <w:pPr>
              <w:spacing w:line="500" w:lineRule="exact"/>
              <w:rPr>
                <w:rFonts w:ascii="宋体" w:hAnsi="宋体"/>
                <w:sz w:val="24"/>
              </w:rPr>
            </w:pPr>
            <w:r>
              <w:rPr>
                <w:rFonts w:hint="eastAsia" w:ascii="宋体" w:hAnsi="宋体"/>
                <w:sz w:val="24"/>
              </w:rPr>
              <w:t>授权委托人身份证复印件</w:t>
            </w:r>
          </w:p>
          <w:p>
            <w:pPr>
              <w:spacing w:line="500" w:lineRule="exact"/>
              <w:rPr>
                <w:rFonts w:ascii="宋体" w:hAnsi="宋体"/>
                <w:b/>
                <w:bCs/>
                <w:sz w:val="24"/>
              </w:rPr>
            </w:pPr>
          </w:p>
          <w:p>
            <w:pPr>
              <w:spacing w:line="500" w:lineRule="exact"/>
              <w:rPr>
                <w:rFonts w:ascii="宋体" w:hAnsi="宋体"/>
                <w:b/>
                <w:bCs/>
                <w:sz w:val="24"/>
              </w:rPr>
            </w:pPr>
          </w:p>
        </w:tc>
      </w:tr>
    </w:tbl>
    <w:p>
      <w:pPr>
        <w:spacing w:line="500" w:lineRule="exact"/>
        <w:rPr>
          <w:rFonts w:ascii="宋体" w:hAnsi="宋体"/>
          <w:b/>
          <w:bCs/>
          <w:sz w:val="24"/>
        </w:rPr>
      </w:pPr>
    </w:p>
    <w:p>
      <w:pPr>
        <w:spacing w:line="500" w:lineRule="exact"/>
        <w:rPr>
          <w:rFonts w:ascii="宋体" w:hAnsi="宋体"/>
          <w:b/>
          <w:bCs/>
          <w:sz w:val="24"/>
        </w:rPr>
      </w:pPr>
    </w:p>
    <w:p>
      <w:pPr>
        <w:spacing w:line="500" w:lineRule="exact"/>
        <w:rPr>
          <w:rFonts w:ascii="宋体" w:hAnsi="宋体"/>
          <w:b/>
          <w:bCs/>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05F4C"/>
    <w:multiLevelType w:val="multilevel"/>
    <w:tmpl w:val="31705F4C"/>
    <w:lvl w:ilvl="0" w:tentative="0">
      <w:start w:val="1"/>
      <w:numFmt w:val="japaneseCounting"/>
      <w:lvlText w:val="第%1章"/>
      <w:lvlJc w:val="left"/>
      <w:pPr>
        <w:ind w:left="4196" w:hanging="1128"/>
      </w:pPr>
      <w:rPr>
        <w:rFonts w:hint="default" w:hAnsi="宋体"/>
      </w:rPr>
    </w:lvl>
    <w:lvl w:ilvl="1" w:tentative="0">
      <w:start w:val="1"/>
      <w:numFmt w:val="lowerLetter"/>
      <w:lvlText w:val="%2)"/>
      <w:lvlJc w:val="left"/>
      <w:pPr>
        <w:ind w:left="3908" w:hanging="420"/>
      </w:pPr>
    </w:lvl>
    <w:lvl w:ilvl="2" w:tentative="0">
      <w:start w:val="1"/>
      <w:numFmt w:val="lowerRoman"/>
      <w:lvlText w:val="%3."/>
      <w:lvlJc w:val="right"/>
      <w:pPr>
        <w:ind w:left="4328" w:hanging="420"/>
      </w:pPr>
    </w:lvl>
    <w:lvl w:ilvl="3" w:tentative="0">
      <w:start w:val="1"/>
      <w:numFmt w:val="decimal"/>
      <w:lvlText w:val="%4."/>
      <w:lvlJc w:val="left"/>
      <w:pPr>
        <w:ind w:left="4748" w:hanging="420"/>
      </w:pPr>
    </w:lvl>
    <w:lvl w:ilvl="4" w:tentative="0">
      <w:start w:val="1"/>
      <w:numFmt w:val="lowerLetter"/>
      <w:lvlText w:val="%5)"/>
      <w:lvlJc w:val="left"/>
      <w:pPr>
        <w:ind w:left="5168" w:hanging="420"/>
      </w:pPr>
    </w:lvl>
    <w:lvl w:ilvl="5" w:tentative="0">
      <w:start w:val="1"/>
      <w:numFmt w:val="lowerRoman"/>
      <w:lvlText w:val="%6."/>
      <w:lvlJc w:val="right"/>
      <w:pPr>
        <w:ind w:left="5588" w:hanging="420"/>
      </w:pPr>
    </w:lvl>
    <w:lvl w:ilvl="6" w:tentative="0">
      <w:start w:val="1"/>
      <w:numFmt w:val="decimal"/>
      <w:lvlText w:val="%7."/>
      <w:lvlJc w:val="left"/>
      <w:pPr>
        <w:ind w:left="6008" w:hanging="420"/>
      </w:pPr>
    </w:lvl>
    <w:lvl w:ilvl="7" w:tentative="0">
      <w:start w:val="1"/>
      <w:numFmt w:val="lowerLetter"/>
      <w:lvlText w:val="%8)"/>
      <w:lvlJc w:val="left"/>
      <w:pPr>
        <w:ind w:left="6428" w:hanging="420"/>
      </w:pPr>
    </w:lvl>
    <w:lvl w:ilvl="8" w:tentative="0">
      <w:start w:val="1"/>
      <w:numFmt w:val="lowerRoman"/>
      <w:lvlText w:val="%9."/>
      <w:lvlJc w:val="right"/>
      <w:pPr>
        <w:ind w:left="68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43"/>
    <w:rsid w:val="000021A9"/>
    <w:rsid w:val="00072F93"/>
    <w:rsid w:val="0007692C"/>
    <w:rsid w:val="000861D0"/>
    <w:rsid w:val="00113230"/>
    <w:rsid w:val="00220F7C"/>
    <w:rsid w:val="00255084"/>
    <w:rsid w:val="002653B0"/>
    <w:rsid w:val="00281226"/>
    <w:rsid w:val="003337AF"/>
    <w:rsid w:val="0036718E"/>
    <w:rsid w:val="00377B96"/>
    <w:rsid w:val="003915E4"/>
    <w:rsid w:val="00393AE1"/>
    <w:rsid w:val="003B7F74"/>
    <w:rsid w:val="003C4CD8"/>
    <w:rsid w:val="00472B04"/>
    <w:rsid w:val="00473FD0"/>
    <w:rsid w:val="004801F3"/>
    <w:rsid w:val="004968AF"/>
    <w:rsid w:val="004E020C"/>
    <w:rsid w:val="004F39FD"/>
    <w:rsid w:val="004F4643"/>
    <w:rsid w:val="00536729"/>
    <w:rsid w:val="0054218A"/>
    <w:rsid w:val="00577035"/>
    <w:rsid w:val="005D3A50"/>
    <w:rsid w:val="005F1829"/>
    <w:rsid w:val="00627F3C"/>
    <w:rsid w:val="00646322"/>
    <w:rsid w:val="006470F7"/>
    <w:rsid w:val="006724C1"/>
    <w:rsid w:val="00672B19"/>
    <w:rsid w:val="006A4C43"/>
    <w:rsid w:val="006A743F"/>
    <w:rsid w:val="006C657E"/>
    <w:rsid w:val="006F096A"/>
    <w:rsid w:val="00740F94"/>
    <w:rsid w:val="00766368"/>
    <w:rsid w:val="007C24CF"/>
    <w:rsid w:val="007D7FB2"/>
    <w:rsid w:val="007E5AB2"/>
    <w:rsid w:val="00824203"/>
    <w:rsid w:val="00851926"/>
    <w:rsid w:val="009664AD"/>
    <w:rsid w:val="0097362E"/>
    <w:rsid w:val="009B1789"/>
    <w:rsid w:val="009B1C7F"/>
    <w:rsid w:val="009F5BBE"/>
    <w:rsid w:val="00A158F0"/>
    <w:rsid w:val="00A471B6"/>
    <w:rsid w:val="00AC788C"/>
    <w:rsid w:val="00AD3A02"/>
    <w:rsid w:val="00AD4504"/>
    <w:rsid w:val="00AE19E4"/>
    <w:rsid w:val="00B07EFA"/>
    <w:rsid w:val="00B35517"/>
    <w:rsid w:val="00B37C1C"/>
    <w:rsid w:val="00B93CAC"/>
    <w:rsid w:val="00BC4D40"/>
    <w:rsid w:val="00C00293"/>
    <w:rsid w:val="00C07550"/>
    <w:rsid w:val="00C22DCD"/>
    <w:rsid w:val="00C34662"/>
    <w:rsid w:val="00C44E6D"/>
    <w:rsid w:val="00CE4A31"/>
    <w:rsid w:val="00CF38C8"/>
    <w:rsid w:val="00CF4848"/>
    <w:rsid w:val="00D03E41"/>
    <w:rsid w:val="00D56673"/>
    <w:rsid w:val="00D7702D"/>
    <w:rsid w:val="00D9201C"/>
    <w:rsid w:val="00D94F61"/>
    <w:rsid w:val="00D96C5F"/>
    <w:rsid w:val="00D96E7B"/>
    <w:rsid w:val="00DA74D9"/>
    <w:rsid w:val="00DC059D"/>
    <w:rsid w:val="00E26C99"/>
    <w:rsid w:val="00E40937"/>
    <w:rsid w:val="00E423E2"/>
    <w:rsid w:val="00E52083"/>
    <w:rsid w:val="00E56C0B"/>
    <w:rsid w:val="00E74B3E"/>
    <w:rsid w:val="00F20281"/>
    <w:rsid w:val="00F612C6"/>
    <w:rsid w:val="00F62CD4"/>
    <w:rsid w:val="00F6491E"/>
    <w:rsid w:val="00FC571B"/>
    <w:rsid w:val="00FF4112"/>
    <w:rsid w:val="13D06DEA"/>
    <w:rsid w:val="156022C7"/>
    <w:rsid w:val="251C767B"/>
    <w:rsid w:val="379119E8"/>
    <w:rsid w:val="42117556"/>
    <w:rsid w:val="43E62E69"/>
    <w:rsid w:val="5F6E3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3">
    <w:name w:val="Plain Text"/>
    <w:basedOn w:val="1"/>
    <w:link w:val="11"/>
    <w:qFormat/>
    <w:uiPriority w:val="0"/>
    <w:pPr>
      <w:spacing w:beforeLines="50" w:afterLines="50" w:line="400" w:lineRule="exact"/>
    </w:pPr>
    <w:rPr>
      <w:rFonts w:ascii="宋体" w:hAnsi="Courier New" w:eastAsia="宋体"/>
      <w:sz w:val="24"/>
      <w:szCs w:val="24"/>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595D60"/>
      <w:u w:val="none"/>
    </w:rPr>
  </w:style>
  <w:style w:type="character" w:customStyle="1" w:styleId="11">
    <w:name w:val="纯文本 Char"/>
    <w:link w:val="3"/>
    <w:qFormat/>
    <w:uiPriority w:val="0"/>
    <w:rPr>
      <w:rFonts w:ascii="宋体" w:hAnsi="Courier New" w:eastAsia="宋体"/>
      <w:sz w:val="24"/>
      <w:szCs w:val="24"/>
    </w:rPr>
  </w:style>
  <w:style w:type="character" w:customStyle="1" w:styleId="12">
    <w:name w:val="纯文本 Char1"/>
    <w:basedOn w:val="9"/>
    <w:semiHidden/>
    <w:qFormat/>
    <w:uiPriority w:val="99"/>
    <w:rPr>
      <w:rFonts w:ascii="宋体" w:hAnsi="Courier New" w:eastAsia="宋体" w:cs="Courier New"/>
      <w:szCs w:val="21"/>
    </w:rPr>
  </w:style>
  <w:style w:type="character" w:customStyle="1" w:styleId="13">
    <w:name w:val="页眉 Char"/>
    <w:basedOn w:val="9"/>
    <w:link w:val="5"/>
    <w:semiHidden/>
    <w:qFormat/>
    <w:uiPriority w:val="99"/>
    <w:rPr>
      <w:sz w:val="18"/>
      <w:szCs w:val="18"/>
    </w:rPr>
  </w:style>
  <w:style w:type="character" w:customStyle="1" w:styleId="14">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8351E8-7CD4-4C38-BF86-732240B28E8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631</Words>
  <Characters>3597</Characters>
  <Lines>29</Lines>
  <Paragraphs>8</Paragraphs>
  <TotalTime>16</TotalTime>
  <ScaleCrop>false</ScaleCrop>
  <LinksUpToDate>false</LinksUpToDate>
  <CharactersWithSpaces>4220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2019-01-18T00:45:00Z</dcterms:created>
  <dc:creator>PC</dc:creator>
  <cp:lastModifiedBy>Candy</cp:lastModifiedBy>
  <dcterms:modified xsi:type="dcterms:W3CDTF">2021-02-20T08:06:36Z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